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65EB" w14:textId="6C2F87FD" w:rsidR="00E91E28" w:rsidRPr="003A223A" w:rsidRDefault="00E91E28" w:rsidP="00BC6DFF">
      <w:pPr>
        <w:spacing w:afterLines="120" w:after="288" w:line="240" w:lineRule="auto"/>
        <w:rPr>
          <w:rStyle w:val="Kursiv"/>
        </w:rPr>
      </w:pPr>
      <w:bookmarkStart w:id="0" w:name="_Toc89772125"/>
      <w:bookmarkStart w:id="1" w:name="_Toc99363813"/>
      <w:r w:rsidRPr="003A223A">
        <w:rPr>
          <w:rStyle w:val="Kursiv"/>
        </w:rPr>
        <w:t xml:space="preserve">Medienmitteilung von BirdLife Schweiz vom </w:t>
      </w:r>
      <w:r w:rsidR="000B6002">
        <w:rPr>
          <w:rStyle w:val="Kursiv"/>
        </w:rPr>
        <w:t>17.6.2024</w:t>
      </w:r>
    </w:p>
    <w:p w14:paraId="31AB94D2" w14:textId="77777777" w:rsidR="000B6002" w:rsidRPr="000B6002" w:rsidRDefault="000B6002" w:rsidP="000B6002">
      <w:pPr>
        <w:spacing w:afterLines="120" w:after="288" w:line="240" w:lineRule="auto"/>
        <w:rPr>
          <w:rFonts w:asciiTheme="majorHAnsi" w:eastAsiaTheme="majorEastAsia" w:hAnsiTheme="majorHAnsi" w:cstheme="majorBidi"/>
          <w:b/>
          <w:bCs/>
          <w:sz w:val="36"/>
          <w:szCs w:val="52"/>
        </w:rPr>
      </w:pPr>
      <w:r w:rsidRPr="000B6002">
        <w:rPr>
          <w:rFonts w:asciiTheme="majorHAnsi" w:eastAsiaTheme="majorEastAsia" w:hAnsiTheme="majorHAnsi" w:cstheme="majorBidi"/>
          <w:b/>
          <w:bCs/>
          <w:sz w:val="36"/>
          <w:szCs w:val="52"/>
        </w:rPr>
        <w:t>Naturschutz: EU hängt Schweiz ab</w:t>
      </w:r>
    </w:p>
    <w:p w14:paraId="67EE4092" w14:textId="77777777" w:rsidR="000B6002" w:rsidRPr="00CE65DC" w:rsidRDefault="000B6002" w:rsidP="000B6002">
      <w:pPr>
        <w:spacing w:line="276" w:lineRule="auto"/>
        <w:rPr>
          <w:b/>
          <w:bCs/>
        </w:rPr>
      </w:pPr>
      <w:r>
        <w:rPr>
          <w:b/>
          <w:bCs/>
        </w:rPr>
        <w:t>Das EU-</w:t>
      </w:r>
      <w:proofErr w:type="spellStart"/>
      <w:r>
        <w:rPr>
          <w:b/>
          <w:bCs/>
        </w:rPr>
        <w:t>Renaturierungsgesetz</w:t>
      </w:r>
      <w:proofErr w:type="spellEnd"/>
      <w:r>
        <w:rPr>
          <w:b/>
          <w:bCs/>
        </w:rPr>
        <w:t xml:space="preserve"> wird nach einem Politthriller endlich Realität – der Rückstand der Schweiz in Sachen Biodiversität wird noch grösser.</w:t>
      </w:r>
    </w:p>
    <w:p w14:paraId="3A300897" w14:textId="77777777" w:rsidR="000B6002" w:rsidRDefault="000B6002" w:rsidP="000B6002">
      <w:pPr>
        <w:spacing w:line="276" w:lineRule="auto"/>
      </w:pPr>
    </w:p>
    <w:p w14:paraId="5FC663BE" w14:textId="77777777" w:rsidR="000B6002" w:rsidRPr="0050307A" w:rsidRDefault="000B6002" w:rsidP="000B6002">
      <w:pPr>
        <w:spacing w:line="276" w:lineRule="auto"/>
      </w:pPr>
      <w:r>
        <w:t>Heute haben die Umweltminister der EU-Staaten das EU-</w:t>
      </w:r>
      <w:proofErr w:type="spellStart"/>
      <w:r>
        <w:t>Renaturierungsgesetz</w:t>
      </w:r>
      <w:proofErr w:type="spellEnd"/>
      <w:r>
        <w:t xml:space="preserve"> (oder EU-Wiederherstellungsgesetz) verabschiedet. </w:t>
      </w:r>
      <w:r w:rsidRPr="0050307A">
        <w:t>Das Gesetz sieht vor, dass auf 20</w:t>
      </w:r>
      <w:r>
        <w:t xml:space="preserve"> </w:t>
      </w:r>
      <w:r w:rsidRPr="0050307A">
        <w:t>% der gesamten Landes- und Meeresfläche der EU die Ökosysteme bis 2030 wiederhergestellt werden sollen. D</w:t>
      </w:r>
      <w:r>
        <w:t>iese</w:t>
      </w:r>
      <w:r w:rsidRPr="0050307A">
        <w:t>s</w:t>
      </w:r>
      <w:r>
        <w:t xml:space="preserve"> Ziel</w:t>
      </w:r>
      <w:r w:rsidRPr="0050307A">
        <w:t xml:space="preserve"> umfasst 30</w:t>
      </w:r>
      <w:r>
        <w:t xml:space="preserve"> </w:t>
      </w:r>
      <w:r w:rsidRPr="0050307A">
        <w:t>% der im Gesetz genannten Ökosysteme bzw. Lebensraumtypen. Dieses Ziel ist nicht mit dem internationalen 30</w:t>
      </w:r>
      <w:r>
        <w:t xml:space="preserve"> </w:t>
      </w:r>
      <w:r w:rsidRPr="0050307A">
        <w:t>%-Schutzgebietsziel zu verwechseln, da es um Wiederherstellung von degradierten oder zerstörten Ökosystemen geht und nicht zwingend um künftige Schutzgebiete. Gewisse Abschwächungen hat</w:t>
      </w:r>
      <w:r>
        <w:t>te</w:t>
      </w:r>
      <w:r w:rsidRPr="0050307A">
        <w:t xml:space="preserve"> das Gesetz in der Diskussion im EU-Parlament im Juli</w:t>
      </w:r>
      <w:r>
        <w:t xml:space="preserve"> 2023 sowie in den Trilog-Verhandlungen</w:t>
      </w:r>
      <w:r w:rsidRPr="0050307A">
        <w:t xml:space="preserve"> erfahren. Dennoch bleibt das Gesetz ein wichtiger</w:t>
      </w:r>
      <w:r>
        <w:t xml:space="preserve"> und ein grosser</w:t>
      </w:r>
      <w:r w:rsidRPr="0050307A">
        <w:t xml:space="preserve"> Schritt in die richtige Richtung.</w:t>
      </w:r>
    </w:p>
    <w:p w14:paraId="58ED5686" w14:textId="77777777" w:rsidR="000B6002" w:rsidRDefault="000B6002" w:rsidP="000B6002">
      <w:pPr>
        <w:spacing w:line="276" w:lineRule="auto"/>
      </w:pPr>
    </w:p>
    <w:p w14:paraId="241D3F1A" w14:textId="074C4249" w:rsidR="000B6002" w:rsidRDefault="000B6002" w:rsidP="000B6002">
      <w:pPr>
        <w:spacing w:line="276" w:lineRule="auto"/>
      </w:pPr>
      <w:r>
        <w:t>In der Schweiz ist der Anteil der Arten, die</w:t>
      </w:r>
      <w:r>
        <w:t xml:space="preserve"> </w:t>
      </w:r>
      <w:r>
        <w:t>gefährdet sind und damit auf der Roten Liste stehen, fast ausnahmslos höher als in unseren Nachbarländern. Ein Drittel der einheimischen Arten und die Hälfte der Lebensräume sind in der Schweiz vom Aussterben bedroht, stehen also auf der Roten Liste. Dennoch herrscht in</w:t>
      </w:r>
      <w:r w:rsidRPr="0050307A">
        <w:t xml:space="preserve"> </w:t>
      </w:r>
      <w:r w:rsidRPr="0050307A">
        <w:t>der Schweiz Stillstand</w:t>
      </w:r>
      <w:r>
        <w:t>:</w:t>
      </w:r>
      <w:r w:rsidRPr="0050307A">
        <w:t xml:space="preserve"> In den letzten 10 Jahren sind kaum nennenswerte neue Schutzgebietsflächen dazugekommen, obwohl </w:t>
      </w:r>
      <w:r w:rsidR="00562244">
        <w:t xml:space="preserve">nur </w:t>
      </w:r>
      <w:r>
        <w:t>rund 10 % der Landesfläche unter Schutz stehen. Auch</w:t>
      </w:r>
      <w:r w:rsidRPr="0050307A">
        <w:t xml:space="preserve"> der Aufbau des Smaragdnetzwerks ist in der Schweiz seit Jahren blockiert, während die EU-Länder dieses Schutzgebiets-Netzwerk unter dem Namen Natura</w:t>
      </w:r>
      <w:r>
        <w:t xml:space="preserve"> </w:t>
      </w:r>
      <w:r w:rsidRPr="0050307A">
        <w:t xml:space="preserve">2000 schon lange aufgebaut haben. </w:t>
      </w:r>
      <w:r>
        <w:t>"</w:t>
      </w:r>
      <w:r w:rsidRPr="0050307A">
        <w:t>Für Politik und Behörden</w:t>
      </w:r>
      <w:r>
        <w:t xml:space="preserve"> in der Schweiz</w:t>
      </w:r>
      <w:r w:rsidRPr="0050307A">
        <w:t xml:space="preserve"> scheint </w:t>
      </w:r>
      <w:r>
        <w:t xml:space="preserve">die Wiederherstellung von Ökosystemen schlicht kein Thema zu sein", sagt Raffael </w:t>
      </w:r>
      <w:proofErr w:type="spellStart"/>
      <w:r>
        <w:t>Ayé</w:t>
      </w:r>
      <w:proofErr w:type="spellEnd"/>
      <w:r>
        <w:t>, Geschäftsführer von BirdLife Schweiz. "Vielmehr geben sich die Verantwortlichen der Illusion hin, die Schweiz stehe betreffend Schutz der Biodiversität gut da. Die verfügbaren wissenschaftlichen Daten zeigen das Gegenteil auf."</w:t>
      </w:r>
    </w:p>
    <w:p w14:paraId="110A9BEB" w14:textId="77777777" w:rsidR="000B6002" w:rsidRDefault="000B6002" w:rsidP="000B6002">
      <w:pPr>
        <w:spacing w:line="276" w:lineRule="auto"/>
      </w:pPr>
    </w:p>
    <w:p w14:paraId="37052D9F" w14:textId="7F072D9A" w:rsidR="00307E76" w:rsidRDefault="000B6002" w:rsidP="000B6002">
      <w:pPr>
        <w:spacing w:line="276" w:lineRule="auto"/>
      </w:pPr>
      <w:r>
        <w:t xml:space="preserve">Die EU ist im Naturschutz keineswegs eine Musterschülerin, aber sie tut weit mehr für die Biodiversität als die Schweiz. </w:t>
      </w:r>
      <w:r w:rsidRPr="0050307A">
        <w:t>Und jetzt macht die EU weiter vorwärts</w:t>
      </w:r>
      <w:r>
        <w:t>. Damit wird die Schweiz beim Schutz der Biodiversität von den anderen europäischen Ländern mehr und mehr abgehängt. Mit einem Ja zur Biodiversitätsinitiative kann die Stimmbevölkerung das ändern!</w:t>
      </w:r>
    </w:p>
    <w:p w14:paraId="78774520" w14:textId="3A2B40BC" w:rsidR="007A4A57" w:rsidRDefault="00A77718" w:rsidP="007A4A57">
      <w:r>
        <w:rPr>
          <w:noProof/>
        </w:rPr>
        <w:lastRenderedPageBreak/>
        <mc:AlternateContent>
          <mc:Choice Requires="wps">
            <w:drawing>
              <wp:inline distT="0" distB="0" distL="0" distR="0" wp14:anchorId="285F4CCE" wp14:editId="6B1252E0">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2E9C4" w14:textId="77777777" w:rsidR="00A77718" w:rsidRDefault="00A77718" w:rsidP="00A77718">
                            <w:pPr>
                              <w:pStyle w:val="berschrift1"/>
                              <w:spacing w:before="240" w:after="240"/>
                            </w:pPr>
                            <w:r>
                              <w:t>Gemeinsam für die Biodiversität – lokal bis weltweit</w:t>
                            </w:r>
                          </w:p>
                          <w:p w14:paraId="755EF32B" w14:textId="77777777" w:rsidR="00A77718" w:rsidRPr="001F1B7C" w:rsidRDefault="00A77718" w:rsidP="0009361B">
                            <w:pPr>
                              <w:pStyle w:val="StandardmitAbsatz"/>
                              <w:spacing w:line="276" w:lineRule="auto"/>
                              <w:rPr>
                                <w:bCs/>
                              </w:rPr>
                            </w:pPr>
                            <w:r w:rsidRPr="001F1B7C">
                              <w:rPr>
                                <w:bCs/>
                              </w:rPr>
                              <w:t xml:space="preserve">BirdLife Schweiz engagiert sich mit viel Herzblut und Fachkenntnis für die Natur. </w:t>
                            </w:r>
                            <w:r w:rsidRPr="001F1B7C">
                              <w:t>Gemeinsam mit unseren 69'000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56A3B932" w14:textId="77777777" w:rsidR="00A77718" w:rsidRPr="001F1B7C" w:rsidRDefault="00A77718" w:rsidP="0009361B">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6204A7AD" w14:textId="77777777" w:rsidR="00A77718" w:rsidRPr="001F1B7C" w:rsidRDefault="00A77718" w:rsidP="0009361B">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67A182FE" w14:textId="77777777" w:rsidR="00A77718" w:rsidRDefault="00A77718" w:rsidP="0009361B">
                            <w:pPr>
                              <w:pStyle w:val="StandardmitAbsatz"/>
                              <w:spacing w:line="276" w:lineRule="auto"/>
                            </w:pPr>
                            <w:r w:rsidRPr="001F1B7C">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285F4CCE"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4BD2E9C4" w14:textId="77777777" w:rsidR="00A77718" w:rsidRDefault="00A77718" w:rsidP="00A77718">
                      <w:pPr>
                        <w:pStyle w:val="berschrift1"/>
                        <w:spacing w:before="240" w:after="240"/>
                      </w:pPr>
                      <w:r>
                        <w:t>Gemeinsam für die Biodiversität – lokal bis weltweit</w:t>
                      </w:r>
                    </w:p>
                    <w:p w14:paraId="755EF32B" w14:textId="77777777" w:rsidR="00A77718" w:rsidRPr="001F1B7C" w:rsidRDefault="00A77718" w:rsidP="0009361B">
                      <w:pPr>
                        <w:pStyle w:val="StandardmitAbsatz"/>
                        <w:spacing w:line="276" w:lineRule="auto"/>
                        <w:rPr>
                          <w:bCs/>
                        </w:rPr>
                      </w:pPr>
                      <w:r w:rsidRPr="001F1B7C">
                        <w:rPr>
                          <w:bCs/>
                        </w:rPr>
                        <w:t xml:space="preserve">BirdLife Schweiz engagiert sich mit viel Herzblut und Fachkenntnis für die Natur. </w:t>
                      </w:r>
                      <w:r w:rsidRPr="001F1B7C">
                        <w:t>Gemeinsam mit unseren 69'000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56A3B932" w14:textId="77777777" w:rsidR="00A77718" w:rsidRPr="001F1B7C" w:rsidRDefault="00A77718" w:rsidP="0009361B">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6204A7AD" w14:textId="77777777" w:rsidR="00A77718" w:rsidRPr="001F1B7C" w:rsidRDefault="00A77718" w:rsidP="0009361B">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67A182FE" w14:textId="77777777" w:rsidR="00A77718" w:rsidRDefault="00A77718" w:rsidP="0009361B">
                      <w:pPr>
                        <w:pStyle w:val="StandardmitAbsatz"/>
                        <w:spacing w:line="276" w:lineRule="auto"/>
                      </w:pPr>
                      <w:r w:rsidRPr="001F1B7C">
                        <w:rPr>
                          <w:bCs/>
                        </w:rPr>
                        <w:t>BirdLife Schweiz dankt für Ihr Interesse und Ihre Unterstützung!</w:t>
                      </w:r>
                    </w:p>
                  </w:txbxContent>
                </v:textbox>
                <w10:anchorlock/>
              </v:shape>
            </w:pict>
          </mc:Fallback>
        </mc:AlternateContent>
      </w:r>
    </w:p>
    <w:p w14:paraId="12A3DFE7" w14:textId="77777777" w:rsidR="007A4A57" w:rsidRDefault="007A4A57" w:rsidP="007A4A57"/>
    <w:p w14:paraId="33D15D63" w14:textId="77777777" w:rsidR="007A4A57" w:rsidRDefault="007A4A57" w:rsidP="007A4A57">
      <w:pPr>
        <w:pStyle w:val="StandardmitAbsatz"/>
      </w:pPr>
    </w:p>
    <w:p w14:paraId="7650B4BF" w14:textId="2F661A0C" w:rsidR="005412AC" w:rsidRDefault="005412AC" w:rsidP="007A4A57">
      <w:pPr>
        <w:pStyle w:val="StandardmitAbsatz"/>
      </w:pPr>
      <w:r>
        <w:rPr>
          <w:noProof/>
          <w:lang w:val="de-DE" w:eastAsia="de-DE"/>
        </w:rPr>
        <w:lastRenderedPageBreak/>
        <w:drawing>
          <wp:inline distT="0" distB="0" distL="0" distR="0" wp14:anchorId="77F9DB62" wp14:editId="042923C7">
            <wp:extent cx="4820716" cy="6081034"/>
            <wp:effectExtent l="0" t="0" r="5715" b="2540"/>
            <wp:docPr id="1" name="Bild 1" descr="MacintoshHD_SVS25:Users:svs25:Desktop:Bildschirmfotos:Bildschirmfoto 2023-11-09 um 19.3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_SVS25:Users:svs25:Desktop:Bildschirmfotos:Bildschirmfoto 2023-11-09 um 19.31.5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0815" cy="6156846"/>
                    </a:xfrm>
                    <a:prstGeom prst="rect">
                      <a:avLst/>
                    </a:prstGeom>
                    <a:noFill/>
                    <a:ln>
                      <a:noFill/>
                    </a:ln>
                  </pic:spPr>
                </pic:pic>
              </a:graphicData>
            </a:graphic>
          </wp:inline>
        </w:drawing>
      </w:r>
    </w:p>
    <w:bookmarkEnd w:id="0"/>
    <w:bookmarkEnd w:id="1"/>
    <w:p w14:paraId="01F868D9" w14:textId="3D81E90F" w:rsidR="003A223A" w:rsidRDefault="005412AC" w:rsidP="003A223A">
      <w:r>
        <w:t>Grafik: © EEA</w:t>
      </w:r>
    </w:p>
    <w:p w14:paraId="01C36B4C" w14:textId="77777777" w:rsidR="005412AC" w:rsidRDefault="005412AC" w:rsidP="003A223A"/>
    <w:p w14:paraId="386E8D22" w14:textId="77777777" w:rsidR="005412AC" w:rsidRDefault="005412AC" w:rsidP="003A223A"/>
    <w:p w14:paraId="01557671" w14:textId="77777777" w:rsidR="005412AC" w:rsidRDefault="005412AC" w:rsidP="003A223A"/>
    <w:p w14:paraId="31DB040E" w14:textId="442141DD" w:rsidR="003A223A" w:rsidRPr="00B6082A" w:rsidRDefault="003A223A" w:rsidP="003A223A">
      <w:pPr>
        <w:rPr>
          <w:b/>
          <w:bCs/>
        </w:rPr>
      </w:pPr>
      <w:r w:rsidRPr="00B6082A">
        <w:rPr>
          <w:b/>
          <w:bCs/>
        </w:rPr>
        <w:t>Hinweis für die Redaktion:</w:t>
      </w:r>
    </w:p>
    <w:p w14:paraId="3A3761E8" w14:textId="77777777" w:rsidR="003A223A" w:rsidRDefault="003A223A" w:rsidP="003A223A"/>
    <w:p w14:paraId="6EFCEFD3" w14:textId="77777777" w:rsidR="00B6082A" w:rsidRDefault="003A223A" w:rsidP="00B6082A">
      <w:pPr>
        <w:spacing w:line="276" w:lineRule="auto"/>
      </w:pPr>
      <w:r>
        <w:t>Weitere Auskünfte</w:t>
      </w:r>
      <w:r w:rsidR="00307E76">
        <w:t xml:space="preserve">: </w:t>
      </w:r>
    </w:p>
    <w:p w14:paraId="175A27C4" w14:textId="669B7B49" w:rsidR="00B6082A" w:rsidRDefault="00B6082A" w:rsidP="00B6082A">
      <w:pPr>
        <w:spacing w:line="276" w:lineRule="auto"/>
      </w:pPr>
      <w:r>
        <w:t xml:space="preserve">Raffael </w:t>
      </w:r>
      <w:proofErr w:type="spellStart"/>
      <w:r>
        <w:t>Ayé</w:t>
      </w:r>
      <w:proofErr w:type="spellEnd"/>
      <w:r>
        <w:t>, Geschäftsführer BirdLife Schweiz: raffael.aye@birdlife.ch, 076 308 66 84</w:t>
      </w:r>
    </w:p>
    <w:sectPr w:rsidR="00B6082A" w:rsidSect="00A77718">
      <w:headerReference w:type="even" r:id="rId12"/>
      <w:headerReference w:type="default" r:id="rId13"/>
      <w:footerReference w:type="even" r:id="rId14"/>
      <w:footerReference w:type="default" r:id="rId15"/>
      <w:headerReference w:type="first" r:id="rId16"/>
      <w:footerReference w:type="first" r:id="rId17"/>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58F5" w14:textId="77777777" w:rsidR="002A4889" w:rsidRDefault="002A4889" w:rsidP="00F91D37">
      <w:pPr>
        <w:spacing w:line="240" w:lineRule="auto"/>
      </w:pPr>
      <w:r>
        <w:separator/>
      </w:r>
    </w:p>
  </w:endnote>
  <w:endnote w:type="continuationSeparator" w:id="0">
    <w:p w14:paraId="1D51188C" w14:textId="77777777" w:rsidR="002A4889" w:rsidRDefault="002A488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Euclid Circular A"/>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7E1" w14:textId="77777777" w:rsidR="000B6002" w:rsidRDefault="000B60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67B2"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B9C9197" wp14:editId="508A3388">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F31E17"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0E7D4E7" wp14:editId="38DF7C5B">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7D4E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2DE0BCD" w14:textId="77777777" w:rsidR="009A1238" w:rsidRPr="005A64D1" w:rsidRDefault="009A1238" w:rsidP="00864CE7">
    <w:pPr>
      <w:pStyle w:val="ClaimText"/>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019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E82B816" wp14:editId="37DD00E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E8FA0"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C408" w14:textId="77777777" w:rsidR="002A4889" w:rsidRDefault="002A4889" w:rsidP="00F91D37">
      <w:pPr>
        <w:spacing w:line="240" w:lineRule="auto"/>
      </w:pPr>
      <w:r>
        <w:separator/>
      </w:r>
    </w:p>
  </w:footnote>
  <w:footnote w:type="continuationSeparator" w:id="0">
    <w:p w14:paraId="23234882" w14:textId="77777777" w:rsidR="002A4889" w:rsidRDefault="002A488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EFF9" w14:textId="77777777" w:rsidR="000B6002" w:rsidRDefault="000B60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596D" w14:textId="77777777" w:rsidR="000B6002" w:rsidRDefault="000B60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7C9"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70B2921C" wp14:editId="0D9C4153">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6C303C"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7824B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18"/>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A06D7"/>
    <w:rsid w:val="000A1884"/>
    <w:rsid w:val="000A1B47"/>
    <w:rsid w:val="000A24EC"/>
    <w:rsid w:val="000A621D"/>
    <w:rsid w:val="000B183F"/>
    <w:rsid w:val="000B595D"/>
    <w:rsid w:val="000B5BAB"/>
    <w:rsid w:val="000B6002"/>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D0FCA"/>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A4889"/>
    <w:rsid w:val="002B551B"/>
    <w:rsid w:val="002C163B"/>
    <w:rsid w:val="002D272F"/>
    <w:rsid w:val="002D38AE"/>
    <w:rsid w:val="002D42AE"/>
    <w:rsid w:val="002D709C"/>
    <w:rsid w:val="002F06AA"/>
    <w:rsid w:val="002F68A2"/>
    <w:rsid w:val="003020C7"/>
    <w:rsid w:val="0030245A"/>
    <w:rsid w:val="00303B73"/>
    <w:rsid w:val="00304179"/>
    <w:rsid w:val="00307E76"/>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12AC"/>
    <w:rsid w:val="00543061"/>
    <w:rsid w:val="00544CD1"/>
    <w:rsid w:val="00550787"/>
    <w:rsid w:val="005510CD"/>
    <w:rsid w:val="00554D4C"/>
    <w:rsid w:val="00562128"/>
    <w:rsid w:val="00562244"/>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718"/>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B793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68A5"/>
  <w15:docId w15:val="{DE82343E-4E91-504D-AB65-25784EC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3</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4</cp:revision>
  <cp:lastPrinted>2022-12-01T09:28:00Z</cp:lastPrinted>
  <dcterms:created xsi:type="dcterms:W3CDTF">2024-06-17T10:43:00Z</dcterms:created>
  <dcterms:modified xsi:type="dcterms:W3CDTF">2024-06-17T11:57:00Z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