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2C3AC" w14:textId="77777777" w:rsidR="00C14A55" w:rsidRPr="004644B9" w:rsidRDefault="00C14A55" w:rsidP="00D72467">
      <w:pPr>
        <w:tabs>
          <w:tab w:val="left" w:pos="5954"/>
        </w:tabs>
        <w:rPr>
          <w:rFonts w:ascii="Arial" w:hAnsi="Arial" w:cs="Arial"/>
        </w:rPr>
      </w:pPr>
    </w:p>
    <w:p w14:paraId="33B962FB" w14:textId="77777777" w:rsidR="00F2384C" w:rsidRPr="004644B9" w:rsidRDefault="00F2384C" w:rsidP="00D72467">
      <w:pPr>
        <w:tabs>
          <w:tab w:val="left" w:pos="5954"/>
        </w:tabs>
        <w:rPr>
          <w:rFonts w:ascii="Arial" w:hAnsi="Arial" w:cs="Arial"/>
        </w:rPr>
      </w:pPr>
    </w:p>
    <w:p w14:paraId="6A170FE5" w14:textId="77777777" w:rsidR="00F2384C" w:rsidRPr="004644B9" w:rsidRDefault="00F2384C" w:rsidP="00D72467">
      <w:pPr>
        <w:tabs>
          <w:tab w:val="left" w:pos="5954"/>
        </w:tabs>
        <w:rPr>
          <w:rFonts w:ascii="Arial" w:hAnsi="Arial" w:cs="Arial"/>
        </w:rPr>
      </w:pPr>
    </w:p>
    <w:p w14:paraId="11C9C6CB" w14:textId="77777777" w:rsidR="00F2384C" w:rsidRPr="004644B9" w:rsidRDefault="00F2384C" w:rsidP="00F2384C">
      <w:pPr>
        <w:rPr>
          <w:rFonts w:ascii="Arial" w:hAnsi="Arial" w:cs="Arial"/>
        </w:rPr>
      </w:pPr>
    </w:p>
    <w:p w14:paraId="04DC243B" w14:textId="76A75709" w:rsidR="00F2384C" w:rsidRPr="004644B9" w:rsidRDefault="00F2384C" w:rsidP="00F2384C">
      <w:pPr>
        <w:rPr>
          <w:rFonts w:ascii="Arial" w:hAnsi="Arial" w:cs="Arial"/>
        </w:rPr>
      </w:pPr>
      <w:r w:rsidRPr="004644B9">
        <w:rPr>
          <w:rFonts w:ascii="Arial" w:hAnsi="Arial" w:cs="Arial"/>
        </w:rPr>
        <w:t>Medienmitteilung von BirdLife Schweiz</w:t>
      </w:r>
      <w:r w:rsidR="00971B02">
        <w:rPr>
          <w:rFonts w:ascii="Arial" w:hAnsi="Arial" w:cs="Arial"/>
        </w:rPr>
        <w:t xml:space="preserve"> vom </w:t>
      </w:r>
      <w:r w:rsidR="00636CCE">
        <w:rPr>
          <w:rFonts w:ascii="Arial" w:hAnsi="Arial" w:cs="Arial"/>
        </w:rPr>
        <w:t>1.10</w:t>
      </w:r>
      <w:r w:rsidR="00971B02">
        <w:rPr>
          <w:rFonts w:ascii="Arial" w:hAnsi="Arial" w:cs="Arial"/>
        </w:rPr>
        <w:t>.2017</w:t>
      </w:r>
    </w:p>
    <w:p w14:paraId="0C668DAE" w14:textId="77777777" w:rsidR="00F2384C" w:rsidRPr="004644B9" w:rsidRDefault="00F2384C" w:rsidP="00F2384C">
      <w:pPr>
        <w:rPr>
          <w:rFonts w:ascii="Arial" w:hAnsi="Arial" w:cs="Arial"/>
        </w:rPr>
      </w:pPr>
    </w:p>
    <w:p w14:paraId="15B389D8" w14:textId="2F3327A3" w:rsidR="00AB5FC0" w:rsidRPr="00043DFF" w:rsidRDefault="00043DFF" w:rsidP="00AB5FC0">
      <w:pPr>
        <w:rPr>
          <w:rFonts w:ascii="Arial" w:hAnsi="Arial" w:cs="Arial"/>
          <w:b/>
          <w:bCs/>
          <w:sz w:val="36"/>
          <w:szCs w:val="36"/>
        </w:rPr>
      </w:pPr>
      <w:r w:rsidRPr="00043DFF">
        <w:rPr>
          <w:rFonts w:ascii="Arial" w:hAnsi="Arial" w:cs="Arial"/>
          <w:b/>
          <w:bCs/>
          <w:sz w:val="36"/>
          <w:szCs w:val="36"/>
        </w:rPr>
        <w:t>Über 100’000</w:t>
      </w:r>
      <w:r w:rsidR="00F81AC9" w:rsidRPr="00043DFF">
        <w:rPr>
          <w:rFonts w:ascii="Arial" w:hAnsi="Arial" w:cs="Arial"/>
          <w:b/>
          <w:bCs/>
          <w:sz w:val="36"/>
          <w:szCs w:val="36"/>
        </w:rPr>
        <w:t xml:space="preserve"> Zugvögel</w:t>
      </w:r>
      <w:r w:rsidR="00AB5FC0" w:rsidRPr="00043DFF">
        <w:rPr>
          <w:rFonts w:ascii="Arial" w:hAnsi="Arial" w:cs="Arial"/>
          <w:b/>
          <w:bCs/>
          <w:sz w:val="36"/>
          <w:szCs w:val="36"/>
        </w:rPr>
        <w:t xml:space="preserve"> beobachtet</w:t>
      </w:r>
    </w:p>
    <w:p w14:paraId="23BBD85F" w14:textId="77777777" w:rsidR="00AB5FC0" w:rsidRPr="00AB5FC0" w:rsidRDefault="00AB5FC0" w:rsidP="00AB5FC0">
      <w:pPr>
        <w:rPr>
          <w:rFonts w:ascii="Arial" w:hAnsi="Arial" w:cs="Arial"/>
          <w:b/>
        </w:rPr>
      </w:pPr>
    </w:p>
    <w:p w14:paraId="78687120" w14:textId="71DDA9C5" w:rsidR="00AB5FC0" w:rsidRPr="00043DFF" w:rsidRDefault="00F81AC9" w:rsidP="00AB5FC0">
      <w:pPr>
        <w:rPr>
          <w:rFonts w:ascii="Arial" w:hAnsi="Arial" w:cs="Arial"/>
          <w:b/>
          <w:bCs/>
        </w:rPr>
      </w:pPr>
      <w:r w:rsidRPr="00043DFF">
        <w:rPr>
          <w:rFonts w:ascii="Arial" w:hAnsi="Arial" w:cs="Arial"/>
          <w:b/>
          <w:bCs/>
        </w:rPr>
        <w:t xml:space="preserve">Anlässlich des 24. EuroBirdwatch wurden am Wochenende an </w:t>
      </w:r>
      <w:r w:rsidR="00043DFF" w:rsidRPr="00043DFF">
        <w:rPr>
          <w:rFonts w:ascii="Arial" w:hAnsi="Arial" w:cs="Arial"/>
          <w:b/>
          <w:bCs/>
        </w:rPr>
        <w:t>57</w:t>
      </w:r>
      <w:r w:rsidRPr="00043DFF">
        <w:rPr>
          <w:rFonts w:ascii="Arial" w:hAnsi="Arial" w:cs="Arial"/>
          <w:b/>
          <w:bCs/>
        </w:rPr>
        <w:t xml:space="preserve"> Orten in der Schweiz und in weiteren 40 Ländern Europas</w:t>
      </w:r>
      <w:r w:rsidR="00043DFF" w:rsidRPr="00043DFF">
        <w:rPr>
          <w:rFonts w:ascii="Arial" w:hAnsi="Arial" w:cs="Arial"/>
          <w:b/>
          <w:bCs/>
        </w:rPr>
        <w:t xml:space="preserve"> und Zentralasiens</w:t>
      </w:r>
      <w:r w:rsidRPr="00043DFF">
        <w:rPr>
          <w:rFonts w:ascii="Arial" w:hAnsi="Arial" w:cs="Arial"/>
          <w:b/>
          <w:bCs/>
        </w:rPr>
        <w:t xml:space="preserve"> die Vögel auf dem Zug in ihr Winterquartier beobachtet und gezählt. </w:t>
      </w:r>
      <w:r w:rsidR="00043DFF" w:rsidRPr="00043DFF">
        <w:rPr>
          <w:rFonts w:ascii="Arial" w:hAnsi="Arial" w:cs="Arial"/>
          <w:b/>
          <w:bCs/>
        </w:rPr>
        <w:t>3’</w:t>
      </w:r>
      <w:r w:rsidR="00043DFF">
        <w:rPr>
          <w:rFonts w:ascii="Arial" w:hAnsi="Arial" w:cs="Arial"/>
          <w:b/>
          <w:bCs/>
        </w:rPr>
        <w:t>700</w:t>
      </w:r>
      <w:r w:rsidRPr="00043DFF">
        <w:rPr>
          <w:rFonts w:ascii="Arial" w:hAnsi="Arial" w:cs="Arial"/>
          <w:b/>
          <w:bCs/>
        </w:rPr>
        <w:t xml:space="preserve"> Vogelzug-Interessierte besuchten die Stände der lokalen Sektionen von BirdLife Schweiz und verfolgten begeistert das einzigartige Naturschauspiel.</w:t>
      </w:r>
    </w:p>
    <w:p w14:paraId="59C8D6CE" w14:textId="77777777" w:rsidR="00AB5FC0" w:rsidRPr="00043DFF" w:rsidRDefault="00AB5FC0" w:rsidP="00AB5FC0">
      <w:pPr>
        <w:rPr>
          <w:rFonts w:ascii="Arial" w:hAnsi="Arial" w:cs="Arial"/>
          <w:b/>
          <w:bCs/>
        </w:rPr>
      </w:pPr>
    </w:p>
    <w:p w14:paraId="08E5722F" w14:textId="067D72D1" w:rsidR="00AB5FC0" w:rsidRPr="00043DFF" w:rsidRDefault="00F81AC9" w:rsidP="00AB5FC0">
      <w:pPr>
        <w:rPr>
          <w:rFonts w:ascii="Arial" w:hAnsi="Arial" w:cs="Arial"/>
        </w:rPr>
      </w:pPr>
      <w:r w:rsidRPr="00043DFF">
        <w:rPr>
          <w:rFonts w:ascii="Arial" w:hAnsi="Arial" w:cs="Arial"/>
        </w:rPr>
        <w:t>Der</w:t>
      </w:r>
      <w:r w:rsidR="00AB5FC0" w:rsidRPr="00043DFF">
        <w:rPr>
          <w:rFonts w:ascii="Arial" w:hAnsi="Arial" w:cs="Arial"/>
        </w:rPr>
        <w:t xml:space="preserve"> Blick in den Himmel </w:t>
      </w:r>
      <w:r w:rsidRPr="00043DFF">
        <w:rPr>
          <w:rFonts w:ascii="Arial" w:hAnsi="Arial" w:cs="Arial"/>
        </w:rPr>
        <w:t>bot am</w:t>
      </w:r>
      <w:r w:rsidR="009A24EE" w:rsidRPr="00043DFF">
        <w:rPr>
          <w:rFonts w:ascii="Arial" w:hAnsi="Arial" w:cs="Arial"/>
        </w:rPr>
        <w:t xml:space="preserve"> diesjährigen</w:t>
      </w:r>
      <w:r w:rsidRPr="00043DFF">
        <w:rPr>
          <w:rFonts w:ascii="Arial" w:hAnsi="Arial" w:cs="Arial"/>
        </w:rPr>
        <w:t xml:space="preserve"> </w:t>
      </w:r>
      <w:r w:rsidR="009A24EE" w:rsidRPr="00043DFF">
        <w:rPr>
          <w:rFonts w:ascii="Arial" w:hAnsi="Arial" w:cs="Arial"/>
        </w:rPr>
        <w:t>EuroBirdwatch-Wochenende</w:t>
      </w:r>
      <w:r w:rsidR="00AB5FC0" w:rsidRPr="00043DFF">
        <w:rPr>
          <w:rFonts w:ascii="Arial" w:hAnsi="Arial" w:cs="Arial"/>
        </w:rPr>
        <w:t xml:space="preserve"> dank den </w:t>
      </w:r>
      <w:r w:rsidR="009A24EE" w:rsidRPr="00043DFF">
        <w:rPr>
          <w:rFonts w:ascii="Arial" w:hAnsi="Arial" w:cs="Arial"/>
        </w:rPr>
        <w:t>vielen ziehenden</w:t>
      </w:r>
      <w:r w:rsidR="00AB5FC0" w:rsidRPr="00043DFF">
        <w:rPr>
          <w:rFonts w:ascii="Arial" w:hAnsi="Arial" w:cs="Arial"/>
        </w:rPr>
        <w:t xml:space="preserve"> Vögeln</w:t>
      </w:r>
      <w:r w:rsidR="009A24EE" w:rsidRPr="00043DFF">
        <w:rPr>
          <w:rFonts w:ascii="Arial" w:hAnsi="Arial" w:cs="Arial"/>
        </w:rPr>
        <w:t xml:space="preserve"> wieder</w:t>
      </w:r>
      <w:r w:rsidR="00AB5FC0" w:rsidRPr="00043DFF">
        <w:rPr>
          <w:rFonts w:ascii="Arial" w:hAnsi="Arial" w:cs="Arial"/>
        </w:rPr>
        <w:t xml:space="preserve"> ein faszinierendes Schauspiel. Nicht selten können</w:t>
      </w:r>
      <w:r w:rsidR="009A24EE" w:rsidRPr="00043DFF">
        <w:rPr>
          <w:rFonts w:ascii="Arial" w:hAnsi="Arial" w:cs="Arial"/>
        </w:rPr>
        <w:t xml:space="preserve"> während des Herbstzuges</w:t>
      </w:r>
      <w:r w:rsidR="00AB5FC0" w:rsidRPr="00043DFF">
        <w:rPr>
          <w:rFonts w:ascii="Arial" w:hAnsi="Arial" w:cs="Arial"/>
        </w:rPr>
        <w:t xml:space="preserve"> ausserordentliche Naturbeobachtungen gemacht werden. </w:t>
      </w:r>
      <w:r w:rsidR="00020D19">
        <w:rPr>
          <w:rFonts w:ascii="Arial" w:hAnsi="Arial" w:cs="Arial"/>
        </w:rPr>
        <w:t xml:space="preserve">Dieses Jahr wurden mit rund 102'000 Individuen in der Schweiz besonders viele Zugvögel gezählt. </w:t>
      </w:r>
      <w:r w:rsidR="00AB5FC0" w:rsidRPr="00043DFF">
        <w:rPr>
          <w:rFonts w:ascii="Arial" w:hAnsi="Arial" w:cs="Arial"/>
        </w:rPr>
        <w:t>Zu den ornithologischen Highlights</w:t>
      </w:r>
      <w:r w:rsidR="009A24EE" w:rsidRPr="00043DFF">
        <w:rPr>
          <w:rFonts w:ascii="Arial" w:hAnsi="Arial" w:cs="Arial"/>
        </w:rPr>
        <w:t>, die an den Ständen der lokalen Sektionen von BirdLife Schweiz beobachtet wurden,</w:t>
      </w:r>
      <w:r w:rsidR="00AB5FC0" w:rsidRPr="00043DFF">
        <w:rPr>
          <w:rFonts w:ascii="Arial" w:hAnsi="Arial" w:cs="Arial"/>
        </w:rPr>
        <w:t xml:space="preserve"> zählen zum Beispiel</w:t>
      </w:r>
      <w:r w:rsidR="009A24EE" w:rsidRPr="00043DFF">
        <w:rPr>
          <w:rFonts w:ascii="Arial" w:hAnsi="Arial" w:cs="Arial"/>
        </w:rPr>
        <w:t xml:space="preserve"> </w:t>
      </w:r>
      <w:r w:rsidR="00043DFF" w:rsidRPr="00043DFF">
        <w:rPr>
          <w:rFonts w:ascii="Arial" w:hAnsi="Arial" w:cs="Arial"/>
        </w:rPr>
        <w:t>d</w:t>
      </w:r>
      <w:r w:rsidR="00EB307C">
        <w:rPr>
          <w:rFonts w:ascii="Arial" w:hAnsi="Arial" w:cs="Arial"/>
        </w:rPr>
        <w:t>er Rotkehlpieper, die Rohrweihe</w:t>
      </w:r>
      <w:r w:rsidR="00043DFF" w:rsidRPr="00043DFF">
        <w:rPr>
          <w:rFonts w:ascii="Arial" w:hAnsi="Arial" w:cs="Arial"/>
        </w:rPr>
        <w:t xml:space="preserve"> und zahlreiche Alpenstrandläufer</w:t>
      </w:r>
      <w:r w:rsidR="009A24EE" w:rsidRPr="00043DFF">
        <w:rPr>
          <w:rFonts w:ascii="Arial" w:hAnsi="Arial" w:cs="Arial"/>
        </w:rPr>
        <w:t>.</w:t>
      </w:r>
    </w:p>
    <w:p w14:paraId="655A2447" w14:textId="77777777" w:rsidR="00AB5FC0" w:rsidRPr="00043DFF" w:rsidRDefault="00AB5FC0" w:rsidP="00AB5FC0">
      <w:pPr>
        <w:rPr>
          <w:rFonts w:ascii="Arial" w:hAnsi="Arial" w:cs="Arial"/>
        </w:rPr>
      </w:pPr>
    </w:p>
    <w:p w14:paraId="4E2EA244" w14:textId="64DD7D1B" w:rsidR="00AB5FC0" w:rsidRPr="00AB5FC0" w:rsidRDefault="00AB5FC0" w:rsidP="00AB5FC0">
      <w:pPr>
        <w:rPr>
          <w:rFonts w:ascii="Arial" w:hAnsi="Arial" w:cs="Arial"/>
        </w:rPr>
      </w:pPr>
      <w:r w:rsidRPr="00043DFF">
        <w:rPr>
          <w:rFonts w:ascii="Arial" w:hAnsi="Arial" w:cs="Arial"/>
        </w:rPr>
        <w:t xml:space="preserve">Bei der Zugvogelbeobachtung während des EuroBirdwatch werden immer auch die drei häufigsten Arten bestimmt. Dieses Jahr waren dies in der Schweiz </w:t>
      </w:r>
      <w:r w:rsidR="00043DFF" w:rsidRPr="00043DFF">
        <w:rPr>
          <w:rFonts w:ascii="Arial" w:hAnsi="Arial" w:cs="Arial"/>
        </w:rPr>
        <w:t>die Ringeltaube</w:t>
      </w:r>
      <w:r w:rsidRPr="00043DFF">
        <w:rPr>
          <w:rFonts w:ascii="Arial" w:hAnsi="Arial" w:cs="Arial"/>
        </w:rPr>
        <w:t xml:space="preserve"> (</w:t>
      </w:r>
      <w:r w:rsidR="00043DFF" w:rsidRPr="00043DFF">
        <w:rPr>
          <w:rFonts w:ascii="Arial" w:hAnsi="Arial" w:cs="Arial"/>
        </w:rPr>
        <w:t>33’952</w:t>
      </w:r>
      <w:r w:rsidRPr="00043DFF">
        <w:rPr>
          <w:rFonts w:ascii="Arial" w:hAnsi="Arial" w:cs="Arial"/>
        </w:rPr>
        <w:t xml:space="preserve"> Vögel), </w:t>
      </w:r>
      <w:r w:rsidR="00043DFF" w:rsidRPr="00043DFF">
        <w:rPr>
          <w:rFonts w:ascii="Arial" w:hAnsi="Arial" w:cs="Arial"/>
        </w:rPr>
        <w:t>der Buchfink</w:t>
      </w:r>
      <w:r w:rsidRPr="00043DFF">
        <w:rPr>
          <w:rFonts w:ascii="Arial" w:hAnsi="Arial" w:cs="Arial"/>
        </w:rPr>
        <w:t xml:space="preserve"> (</w:t>
      </w:r>
      <w:r w:rsidR="00043DFF" w:rsidRPr="00043DFF">
        <w:rPr>
          <w:rFonts w:ascii="Arial" w:hAnsi="Arial" w:cs="Arial"/>
        </w:rPr>
        <w:t>16’096</w:t>
      </w:r>
      <w:r w:rsidRPr="00043DFF">
        <w:rPr>
          <w:rFonts w:ascii="Arial" w:hAnsi="Arial" w:cs="Arial"/>
        </w:rPr>
        <w:t xml:space="preserve"> Vögel) und</w:t>
      </w:r>
      <w:r w:rsidR="00043DFF" w:rsidRPr="00043DFF">
        <w:rPr>
          <w:rFonts w:ascii="Arial" w:hAnsi="Arial" w:cs="Arial"/>
        </w:rPr>
        <w:t xml:space="preserve"> der Erlenzeisig</w:t>
      </w:r>
      <w:r w:rsidRPr="00043DFF">
        <w:rPr>
          <w:rFonts w:ascii="Arial" w:hAnsi="Arial" w:cs="Arial"/>
        </w:rPr>
        <w:t xml:space="preserve"> (</w:t>
      </w:r>
      <w:r w:rsidR="00043DFF" w:rsidRPr="00043DFF">
        <w:rPr>
          <w:rFonts w:ascii="Arial" w:hAnsi="Arial" w:cs="Arial"/>
        </w:rPr>
        <w:t>4’513</w:t>
      </w:r>
      <w:r w:rsidRPr="00043DFF">
        <w:rPr>
          <w:rFonts w:ascii="Arial" w:hAnsi="Arial" w:cs="Arial"/>
        </w:rPr>
        <w:t xml:space="preserve"> Vögel). Die interessierten Besucherinnen und Besucher konnten die grossen</w:t>
      </w:r>
      <w:r w:rsidRPr="00AB5FC0">
        <w:rPr>
          <w:rFonts w:ascii="Arial" w:hAnsi="Arial" w:cs="Arial"/>
        </w:rPr>
        <w:t xml:space="preserve"> Schwärme, aber auch einzeln ziehende Vögel mit den zur Verfügung gestellten Fernrohren und Feldstechern beobachten und sich von Fachpersonen zum Phänomen Vogelzug informieren lassen. Neben Beobachtungsständen boten einige Sektionen von BirdLife Schweiz Exkursionen, öffentliche Beringungen und Spiele für Gross und Klein an.</w:t>
      </w:r>
    </w:p>
    <w:p w14:paraId="6E13E8D0" w14:textId="77777777" w:rsidR="00AB5FC0" w:rsidRPr="00AB5FC0" w:rsidRDefault="00AB5FC0" w:rsidP="00AB5FC0">
      <w:pPr>
        <w:rPr>
          <w:rFonts w:ascii="Arial" w:hAnsi="Arial" w:cs="Arial"/>
        </w:rPr>
      </w:pPr>
    </w:p>
    <w:p w14:paraId="2220BF3C" w14:textId="65A20537" w:rsidR="003C52FD" w:rsidRPr="003C52FD" w:rsidRDefault="003C52FD" w:rsidP="00AB5FC0">
      <w:pPr>
        <w:rPr>
          <w:rFonts w:ascii="Arial" w:hAnsi="Arial" w:cs="Arial"/>
          <w:b/>
        </w:rPr>
      </w:pPr>
      <w:r w:rsidRPr="003C52FD">
        <w:rPr>
          <w:rFonts w:ascii="Arial" w:hAnsi="Arial" w:cs="Arial"/>
          <w:b/>
        </w:rPr>
        <w:t>Auf die Zugvögel lauern viele Gefahren</w:t>
      </w:r>
    </w:p>
    <w:p w14:paraId="0CD752CD" w14:textId="087F3280" w:rsidR="00AB5FC0" w:rsidRPr="00AB5FC0" w:rsidRDefault="008337A8" w:rsidP="00AB5FC0">
      <w:pPr>
        <w:rPr>
          <w:rFonts w:ascii="Arial" w:hAnsi="Arial" w:cs="Arial"/>
          <w:lang w:val="de-DE"/>
        </w:rPr>
      </w:pPr>
      <w:r w:rsidRPr="008337A8">
        <w:rPr>
          <w:rFonts w:ascii="Arial" w:hAnsi="Arial" w:cs="Arial"/>
        </w:rPr>
        <w:t>Der jährliche Zug zwischen Brutgebiet und Winterquartier verla</w:t>
      </w:r>
      <w:r>
        <w:rPr>
          <w:rFonts w:ascii="Arial" w:hAnsi="Arial" w:cs="Arial"/>
        </w:rPr>
        <w:t>ngt den Vögeln eine riesige kör</w:t>
      </w:r>
      <w:r w:rsidRPr="008337A8">
        <w:rPr>
          <w:rFonts w:ascii="Arial" w:hAnsi="Arial" w:cs="Arial"/>
        </w:rPr>
        <w:t xml:space="preserve">perliche wie auch koordinative Leistung ab. Daneben stellen sich ihnen einige </w:t>
      </w:r>
      <w:r w:rsidR="008D22C9">
        <w:rPr>
          <w:rFonts w:ascii="Arial" w:hAnsi="Arial" w:cs="Arial"/>
        </w:rPr>
        <w:t xml:space="preserve">natürliche, aber </w:t>
      </w:r>
      <w:r w:rsidRPr="008337A8">
        <w:rPr>
          <w:rFonts w:ascii="Arial" w:hAnsi="Arial" w:cs="Arial"/>
        </w:rPr>
        <w:t>auch menschengemachte Hindernisse in den Weg. Neben schlechtem Wetter, hohen Bergketten und kargen Wüsten machen ihnen auch zerstörte Rastplätze, Stromleitungen, Windräder, starke Nachtbeleuchtung sowie</w:t>
      </w:r>
      <w:r>
        <w:rPr>
          <w:rFonts w:ascii="Arial" w:hAnsi="Arial" w:cs="Arial"/>
        </w:rPr>
        <w:t xml:space="preserve"> die</w:t>
      </w:r>
      <w:r w:rsidRPr="008337A8">
        <w:rPr>
          <w:rFonts w:ascii="Arial" w:hAnsi="Arial" w:cs="Arial"/>
        </w:rPr>
        <w:t xml:space="preserve"> illegale Jagd zu schaffen. In den Überwinterungsgebieten in Afrika stellen der Einsatz von Schädlingsbekämpfungsmitteln und der Verlust von Rastplätzen und Winter-quartieren ein grosses Problem dar.</w:t>
      </w:r>
    </w:p>
    <w:p w14:paraId="3B9030DB" w14:textId="55B88059" w:rsidR="00AB5FC0" w:rsidRPr="00AB5FC0" w:rsidRDefault="00AB5FC0" w:rsidP="00AB5FC0">
      <w:pPr>
        <w:rPr>
          <w:rFonts w:ascii="Arial" w:hAnsi="Arial" w:cs="Arial"/>
        </w:rPr>
      </w:pPr>
      <w:r w:rsidRPr="00AB5FC0">
        <w:rPr>
          <w:rFonts w:ascii="Arial" w:hAnsi="Arial" w:cs="Arial"/>
          <w:lang w:val="de-DE"/>
        </w:rPr>
        <w:t xml:space="preserve">BirdLife Schweiz setzt sich für die Zugvögel in den Brutgebieten, auf dem </w:t>
      </w:r>
      <w:proofErr w:type="spellStart"/>
      <w:r w:rsidRPr="00AB5FC0">
        <w:rPr>
          <w:rFonts w:ascii="Arial" w:hAnsi="Arial" w:cs="Arial"/>
          <w:lang w:val="de-DE"/>
        </w:rPr>
        <w:t>Zugweg</w:t>
      </w:r>
      <w:proofErr w:type="spellEnd"/>
      <w:r w:rsidRPr="00AB5FC0">
        <w:rPr>
          <w:rFonts w:ascii="Arial" w:hAnsi="Arial" w:cs="Arial"/>
          <w:lang w:val="de-DE"/>
        </w:rPr>
        <w:t xml:space="preserve"> und in den Winterquartieren ein. In Zusammenarbeit mit den BirdLife-Partnern vor Ort unterstützt BirdLife Schweiz die Schaffung von Schutzgebieten und die Öffentlichkeitsarbeit </w:t>
      </w:r>
      <w:r w:rsidR="003C52FD">
        <w:rPr>
          <w:rFonts w:ascii="Arial" w:hAnsi="Arial" w:cs="Arial"/>
          <w:lang w:val="de-DE"/>
        </w:rPr>
        <w:t>auch auf internationaler Ebene</w:t>
      </w:r>
      <w:r w:rsidRPr="00AB5FC0">
        <w:rPr>
          <w:rFonts w:ascii="Arial" w:hAnsi="Arial" w:cs="Arial"/>
          <w:lang w:val="de-DE"/>
        </w:rPr>
        <w:t>.</w:t>
      </w:r>
    </w:p>
    <w:p w14:paraId="25AF05BF" w14:textId="77777777" w:rsidR="00AB5FC0" w:rsidRPr="00AB5FC0" w:rsidRDefault="00AB5FC0" w:rsidP="00AB5FC0">
      <w:pPr>
        <w:rPr>
          <w:rFonts w:ascii="Arial" w:hAnsi="Arial" w:cs="Arial"/>
        </w:rPr>
      </w:pPr>
    </w:p>
    <w:p w14:paraId="13AEEFCA" w14:textId="4A4EDB97" w:rsidR="003C52FD" w:rsidRPr="003C52FD" w:rsidRDefault="003C52FD" w:rsidP="00AB5FC0">
      <w:pPr>
        <w:rPr>
          <w:rFonts w:ascii="Arial" w:hAnsi="Arial" w:cs="Arial"/>
          <w:b/>
        </w:rPr>
      </w:pPr>
      <w:r>
        <w:rPr>
          <w:rFonts w:ascii="Arial" w:hAnsi="Arial" w:cs="Arial"/>
          <w:b/>
        </w:rPr>
        <w:lastRenderedPageBreak/>
        <w:t xml:space="preserve">Ein </w:t>
      </w:r>
      <w:r w:rsidRPr="003C52FD">
        <w:rPr>
          <w:rFonts w:ascii="Arial" w:hAnsi="Arial" w:cs="Arial"/>
          <w:b/>
        </w:rPr>
        <w:t>Grossanlass im Zeichen der Zugvögel</w:t>
      </w:r>
    </w:p>
    <w:p w14:paraId="1058B674" w14:textId="67C0E44D" w:rsidR="00C6693D" w:rsidRPr="00EB307C" w:rsidRDefault="00C6693D" w:rsidP="00AB5FC0">
      <w:pPr>
        <w:rPr>
          <w:rFonts w:ascii="Arial" w:hAnsi="Arial" w:cs="Arial"/>
        </w:rPr>
      </w:pPr>
      <w:r w:rsidRPr="00EB307C">
        <w:rPr>
          <w:rFonts w:ascii="Arial" w:hAnsi="Arial" w:cs="Arial"/>
        </w:rPr>
        <w:t xml:space="preserve">Mit der europaweiten Zugvogelbeobachtung machen BirdLife International und seine Partnerorganisationen auf die Notwendigkeit der Sicherung der </w:t>
      </w:r>
      <w:proofErr w:type="spellStart"/>
      <w:r w:rsidRPr="00EB307C">
        <w:rPr>
          <w:rFonts w:ascii="Arial" w:hAnsi="Arial" w:cs="Arial"/>
        </w:rPr>
        <w:t>Zugwege</w:t>
      </w:r>
      <w:proofErr w:type="spellEnd"/>
      <w:r w:rsidRPr="00EB307C">
        <w:rPr>
          <w:rFonts w:ascii="Arial" w:hAnsi="Arial" w:cs="Arial"/>
        </w:rPr>
        <w:t xml:space="preserve"> und der Bekämpfung der illegalen Vogeljagd im Mittelmeerraum aufmerksam.</w:t>
      </w:r>
    </w:p>
    <w:p w14:paraId="467C2F1A" w14:textId="4AE60D0F" w:rsidR="00AB5FC0" w:rsidRPr="00AB5FC0" w:rsidRDefault="00AB5FC0" w:rsidP="00AB5FC0">
      <w:pPr>
        <w:rPr>
          <w:rFonts w:ascii="Arial" w:hAnsi="Arial" w:cs="Arial"/>
        </w:rPr>
      </w:pPr>
      <w:r w:rsidRPr="00EB307C">
        <w:rPr>
          <w:rFonts w:ascii="Arial" w:hAnsi="Arial" w:cs="Arial"/>
        </w:rPr>
        <w:t xml:space="preserve">Dieses Jahr waren am EuroBirdwatch Partnerorganisationen aus </w:t>
      </w:r>
      <w:r w:rsidR="003C23C9" w:rsidRPr="00EB307C">
        <w:rPr>
          <w:rFonts w:ascii="Arial" w:hAnsi="Arial" w:cs="Arial"/>
        </w:rPr>
        <w:t>41</w:t>
      </w:r>
      <w:r w:rsidRPr="00EB307C">
        <w:rPr>
          <w:rFonts w:ascii="Arial" w:hAnsi="Arial" w:cs="Arial"/>
        </w:rPr>
        <w:t xml:space="preserve"> Ländern beteiligt und lockten mit ihren über 1</w:t>
      </w:r>
      <w:r w:rsidR="002538B5" w:rsidRPr="00EB307C">
        <w:rPr>
          <w:rFonts w:ascii="Arial" w:hAnsi="Arial" w:cs="Arial"/>
        </w:rPr>
        <w:t>’</w:t>
      </w:r>
      <w:r w:rsidRPr="00EB307C">
        <w:rPr>
          <w:rFonts w:ascii="Arial" w:hAnsi="Arial" w:cs="Arial"/>
        </w:rPr>
        <w:t xml:space="preserve">000 Anlässen insgesamt über </w:t>
      </w:r>
      <w:r w:rsidR="00EB307C" w:rsidRPr="00EB307C">
        <w:rPr>
          <w:rFonts w:ascii="Arial" w:hAnsi="Arial" w:cs="Arial"/>
        </w:rPr>
        <w:t>20’000</w:t>
      </w:r>
      <w:r w:rsidRPr="00EB307C">
        <w:rPr>
          <w:rFonts w:ascii="Arial" w:hAnsi="Arial" w:cs="Arial"/>
        </w:rPr>
        <w:t xml:space="preserve"> Teilnehmende an.</w:t>
      </w:r>
      <w:r w:rsidRPr="00AB5FC0">
        <w:rPr>
          <w:rFonts w:ascii="Arial" w:hAnsi="Arial" w:cs="Arial"/>
        </w:rPr>
        <w:t xml:space="preserve"> </w:t>
      </w:r>
      <w:r w:rsidR="003C23C9">
        <w:rPr>
          <w:rFonts w:ascii="Arial" w:hAnsi="Arial" w:cs="Arial"/>
        </w:rPr>
        <w:t>Die Resultate der einzelne</w:t>
      </w:r>
      <w:r w:rsidR="005C214D">
        <w:rPr>
          <w:rFonts w:ascii="Arial" w:hAnsi="Arial" w:cs="Arial"/>
        </w:rPr>
        <w:t>n</w:t>
      </w:r>
      <w:r w:rsidR="003C23C9">
        <w:rPr>
          <w:rFonts w:ascii="Arial" w:hAnsi="Arial" w:cs="Arial"/>
        </w:rPr>
        <w:t xml:space="preserve"> Länder</w:t>
      </w:r>
      <w:r w:rsidRPr="00AB5FC0">
        <w:rPr>
          <w:rFonts w:ascii="Arial" w:hAnsi="Arial" w:cs="Arial"/>
        </w:rPr>
        <w:t xml:space="preserve"> sind auf der Webseite </w:t>
      </w:r>
      <w:hyperlink r:id="rId7" w:history="1">
        <w:r w:rsidRPr="00AB5FC0">
          <w:rPr>
            <w:rStyle w:val="Link"/>
            <w:rFonts w:ascii="Arial" w:hAnsi="Arial" w:cs="Arial"/>
          </w:rPr>
          <w:t>www.eurobirdwatch.eu</w:t>
        </w:r>
      </w:hyperlink>
      <w:r w:rsidRPr="00AB5FC0">
        <w:rPr>
          <w:rFonts w:ascii="Arial" w:hAnsi="Arial" w:cs="Arial"/>
        </w:rPr>
        <w:t xml:space="preserve"> zusammengefasst. Die detaillierten Schweizer Resultate sind unter </w:t>
      </w:r>
      <w:hyperlink r:id="rId8" w:history="1">
        <w:r w:rsidRPr="00AB5FC0">
          <w:rPr>
            <w:rStyle w:val="Link"/>
            <w:rFonts w:ascii="Arial" w:hAnsi="Arial" w:cs="Arial"/>
          </w:rPr>
          <w:t>www.birdlife.ch/ebw</w:t>
        </w:r>
      </w:hyperlink>
      <w:r w:rsidRPr="00AB5FC0">
        <w:rPr>
          <w:rFonts w:ascii="Arial" w:hAnsi="Arial" w:cs="Arial"/>
        </w:rPr>
        <w:t xml:space="preserve"> einsehbar.</w:t>
      </w:r>
    </w:p>
    <w:p w14:paraId="3644CB82" w14:textId="4F7CF1EA" w:rsidR="00C25C82" w:rsidRPr="00C25C82" w:rsidRDefault="00C25C82" w:rsidP="00F2384C">
      <w:pPr>
        <w:rPr>
          <w:rFonts w:ascii="Arial" w:hAnsi="Arial"/>
        </w:rPr>
      </w:pPr>
    </w:p>
    <w:p w14:paraId="4E39AA72" w14:textId="77777777" w:rsidR="00F2384C" w:rsidRPr="004644B9" w:rsidRDefault="00F2384C" w:rsidP="00F2384C">
      <w:pPr>
        <w:rPr>
          <w:rFonts w:ascii="Arial" w:hAnsi="Arial" w:cs="Arial"/>
        </w:rPr>
      </w:pPr>
    </w:p>
    <w:p w14:paraId="154CB467" w14:textId="77777777" w:rsidR="00F2384C" w:rsidRPr="004644B9"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jc w:val="both"/>
        <w:rPr>
          <w:rFonts w:ascii="Arial" w:hAnsi="Arial" w:cs="Arial"/>
          <w:b/>
        </w:rPr>
      </w:pPr>
    </w:p>
    <w:p w14:paraId="3AB1A251" w14:textId="77777777" w:rsidR="00F2384C" w:rsidRPr="004644B9" w:rsidRDefault="00F2384C" w:rsidP="00F2384C">
      <w:pPr>
        <w:widowControl w:val="0"/>
        <w:pBdr>
          <w:top w:val="single" w:sz="4" w:space="1" w:color="auto"/>
          <w:left w:val="single" w:sz="4" w:space="4" w:color="auto"/>
          <w:bottom w:val="single" w:sz="4" w:space="1" w:color="auto"/>
          <w:right w:val="single" w:sz="4" w:space="4" w:color="auto"/>
        </w:pBdr>
        <w:autoSpaceDE w:val="0"/>
        <w:autoSpaceDN w:val="0"/>
        <w:adjustRightInd w:val="0"/>
        <w:spacing w:after="260"/>
        <w:rPr>
          <w:rFonts w:ascii="Arial" w:hAnsi="Arial" w:cs="Arial"/>
          <w:b/>
        </w:rPr>
      </w:pPr>
      <w:r w:rsidRPr="004644B9">
        <w:rPr>
          <w:rFonts w:ascii="Arial" w:hAnsi="Arial" w:cs="Arial"/>
          <w:b/>
        </w:rPr>
        <w:t>BirdLife Schweiz</w:t>
      </w:r>
    </w:p>
    <w:p w14:paraId="4EE17049" w14:textId="12C10A1B" w:rsidR="00F2384C" w:rsidRPr="005005EE" w:rsidRDefault="00F2384C" w:rsidP="005005EE">
      <w:pPr>
        <w:pBdr>
          <w:top w:val="single" w:sz="4" w:space="1" w:color="auto"/>
          <w:left w:val="single" w:sz="4" w:space="4" w:color="auto"/>
          <w:bottom w:val="single" w:sz="4" w:space="1" w:color="auto"/>
          <w:right w:val="single" w:sz="4" w:space="4" w:color="auto"/>
        </w:pBdr>
        <w:rPr>
          <w:rFonts w:ascii="Arial" w:hAnsi="Arial"/>
        </w:rPr>
      </w:pPr>
      <w:r w:rsidRPr="004644B9">
        <w:rPr>
          <w:rFonts w:ascii="Arial" w:hAnsi="Arial" w:cs="Arial"/>
        </w:rPr>
        <w:t xml:space="preserve">BirdLife Schweiz vereint als nationaler Dachverband 65‘000 Mitglieder, 21 Landesorganisationen und Kantonalverbände sowie 450 lokale Sektionen. </w:t>
      </w:r>
      <w:r w:rsidR="005C214D">
        <w:rPr>
          <w:rFonts w:ascii="Arial" w:hAnsi="Arial" w:cs="Arial"/>
        </w:rPr>
        <w:t>BirdLife Schweiz</w:t>
      </w:r>
      <w:r w:rsidRPr="004644B9">
        <w:rPr>
          <w:rFonts w:ascii="Arial" w:hAnsi="Arial" w:cs="Arial"/>
        </w:rPr>
        <w:t xml:space="preserve"> setzt sich für den Schutz der Vögel und der ganzen Biodiversität ein. Mit den Zeitschriften Ornis und Ornis Junior und den beiden BirdLife-Naturzentren in La Sauge am </w:t>
      </w:r>
      <w:proofErr w:type="spellStart"/>
      <w:r w:rsidRPr="004644B9">
        <w:rPr>
          <w:rFonts w:ascii="Arial" w:hAnsi="Arial" w:cs="Arial"/>
        </w:rPr>
        <w:t>Neuenburgersee</w:t>
      </w:r>
      <w:proofErr w:type="spellEnd"/>
      <w:r w:rsidRPr="004644B9">
        <w:rPr>
          <w:rFonts w:ascii="Arial" w:hAnsi="Arial" w:cs="Arial"/>
        </w:rPr>
        <w:t xml:space="preserve"> und Neeracherried ZH begeistert BirdLife Schweiz viele Leute für den Schutz der Natur.</w:t>
      </w:r>
      <w:r w:rsidR="002141A8">
        <w:rPr>
          <w:rFonts w:ascii="Arial" w:hAnsi="Arial" w:cs="Arial"/>
        </w:rPr>
        <w:t xml:space="preserve"> </w:t>
      </w:r>
      <w:r w:rsidR="00C25C82" w:rsidRPr="005005EE">
        <w:rPr>
          <w:rFonts w:ascii="Arial" w:hAnsi="Arial"/>
        </w:rPr>
        <w:t xml:space="preserve">BirdLife Schweiz setzt sich für die Zugvögel in den Brutgebieten, auf dem </w:t>
      </w:r>
      <w:proofErr w:type="spellStart"/>
      <w:r w:rsidR="00C25C82" w:rsidRPr="005005EE">
        <w:rPr>
          <w:rFonts w:ascii="Arial" w:hAnsi="Arial"/>
        </w:rPr>
        <w:t>Zugweg</w:t>
      </w:r>
      <w:proofErr w:type="spellEnd"/>
      <w:r w:rsidR="00C25C82" w:rsidRPr="005005EE">
        <w:rPr>
          <w:rFonts w:ascii="Arial" w:hAnsi="Arial"/>
        </w:rPr>
        <w:t xml:space="preserve"> und </w:t>
      </w:r>
      <w:r w:rsidR="008D22C9">
        <w:rPr>
          <w:rFonts w:ascii="Arial" w:hAnsi="Arial"/>
        </w:rPr>
        <w:t xml:space="preserve">in </w:t>
      </w:r>
      <w:bookmarkStart w:id="0" w:name="_GoBack"/>
      <w:bookmarkEnd w:id="0"/>
      <w:r w:rsidR="00C25C82" w:rsidRPr="005005EE">
        <w:rPr>
          <w:rFonts w:ascii="Arial" w:hAnsi="Arial"/>
        </w:rPr>
        <w:t>den Winterquartieren in Afrika ein.</w:t>
      </w:r>
    </w:p>
    <w:p w14:paraId="5AE76020" w14:textId="77777777" w:rsidR="007C06F9" w:rsidRPr="004644B9" w:rsidRDefault="007C06F9" w:rsidP="005005EE">
      <w:pPr>
        <w:pBdr>
          <w:top w:val="single" w:sz="4" w:space="1" w:color="auto"/>
          <w:left w:val="single" w:sz="4" w:space="4" w:color="auto"/>
          <w:bottom w:val="single" w:sz="4" w:space="1" w:color="auto"/>
          <w:right w:val="single" w:sz="4" w:space="4" w:color="auto"/>
        </w:pBdr>
        <w:jc w:val="both"/>
        <w:rPr>
          <w:rFonts w:ascii="Arial" w:hAnsi="Arial" w:cs="Arial"/>
        </w:rPr>
      </w:pPr>
    </w:p>
    <w:p w14:paraId="630A230C" w14:textId="77777777" w:rsidR="00F2384C" w:rsidRPr="004644B9" w:rsidRDefault="00F2384C" w:rsidP="00F2384C">
      <w:pPr>
        <w:jc w:val="both"/>
        <w:rPr>
          <w:rFonts w:ascii="Arial" w:hAnsi="Arial" w:cs="Arial"/>
          <w:sz w:val="22"/>
          <w:szCs w:val="22"/>
        </w:rPr>
      </w:pPr>
    </w:p>
    <w:p w14:paraId="16EF5C74" w14:textId="77777777" w:rsidR="00F2384C" w:rsidRPr="004644B9" w:rsidRDefault="00F2384C" w:rsidP="00F2384C">
      <w:pPr>
        <w:rPr>
          <w:rFonts w:ascii="Arial" w:hAnsi="Arial" w:cs="Arial"/>
        </w:rPr>
      </w:pPr>
    </w:p>
    <w:p w14:paraId="77BA807D" w14:textId="77777777" w:rsidR="00F2384C" w:rsidRPr="004644B9" w:rsidRDefault="00F2384C" w:rsidP="00D72467">
      <w:pPr>
        <w:tabs>
          <w:tab w:val="left" w:pos="5954"/>
        </w:tabs>
        <w:rPr>
          <w:rFonts w:ascii="Arial" w:hAnsi="Arial" w:cs="Arial"/>
          <w:b/>
        </w:rPr>
      </w:pPr>
      <w:r w:rsidRPr="004644B9">
        <w:rPr>
          <w:rFonts w:ascii="Arial" w:hAnsi="Arial" w:cs="Arial"/>
          <w:b/>
        </w:rPr>
        <w:t>Hinweise für die Redaktion:</w:t>
      </w:r>
    </w:p>
    <w:p w14:paraId="48E03E03" w14:textId="77777777" w:rsidR="00F2384C" w:rsidRPr="004644B9" w:rsidRDefault="00F2384C" w:rsidP="00D72467">
      <w:pPr>
        <w:tabs>
          <w:tab w:val="left" w:pos="5954"/>
        </w:tabs>
        <w:rPr>
          <w:rFonts w:ascii="Arial" w:hAnsi="Arial" w:cs="Arial"/>
        </w:rPr>
      </w:pPr>
    </w:p>
    <w:p w14:paraId="5DB7C3A4" w14:textId="25A44FCA" w:rsidR="00F2384C" w:rsidRPr="004644B9" w:rsidRDefault="00F2384C" w:rsidP="00D72467">
      <w:pPr>
        <w:tabs>
          <w:tab w:val="left" w:pos="5954"/>
        </w:tabs>
        <w:rPr>
          <w:rFonts w:ascii="Arial" w:hAnsi="Arial" w:cs="Arial"/>
        </w:rPr>
      </w:pPr>
      <w:r w:rsidRPr="004644B9">
        <w:rPr>
          <w:rFonts w:ascii="Arial" w:hAnsi="Arial" w:cs="Arial"/>
        </w:rPr>
        <w:t xml:space="preserve">Bilder und die Medienmitteilung können unter </w:t>
      </w:r>
      <w:hyperlink r:id="rId9" w:history="1">
        <w:r w:rsidR="00C25C82" w:rsidRPr="00B27CE2">
          <w:rPr>
            <w:rStyle w:val="Link"/>
            <w:rFonts w:ascii="Arial" w:hAnsi="Arial" w:cs="Arial"/>
          </w:rPr>
          <w:t>www.birdlife.ch/medien</w:t>
        </w:r>
      </w:hyperlink>
      <w:r w:rsidR="00C25C82">
        <w:rPr>
          <w:rFonts w:ascii="Arial" w:hAnsi="Arial" w:cs="Arial"/>
        </w:rPr>
        <w:t xml:space="preserve"> </w:t>
      </w:r>
      <w:r w:rsidRPr="004644B9">
        <w:rPr>
          <w:rFonts w:ascii="Arial" w:hAnsi="Arial" w:cs="Arial"/>
        </w:rPr>
        <w:t xml:space="preserve">heruntergeladen werden. </w:t>
      </w:r>
    </w:p>
    <w:p w14:paraId="6DD96083" w14:textId="77777777" w:rsidR="00F2384C" w:rsidRPr="004644B9" w:rsidRDefault="00F2384C" w:rsidP="00D72467">
      <w:pPr>
        <w:tabs>
          <w:tab w:val="left" w:pos="5954"/>
        </w:tabs>
        <w:rPr>
          <w:rFonts w:ascii="Arial" w:hAnsi="Arial" w:cs="Arial"/>
        </w:rPr>
      </w:pPr>
    </w:p>
    <w:p w14:paraId="63730A48" w14:textId="77777777" w:rsidR="00C25C82" w:rsidRDefault="00F2384C" w:rsidP="00C25C82">
      <w:pPr>
        <w:tabs>
          <w:tab w:val="left" w:pos="5954"/>
        </w:tabs>
        <w:rPr>
          <w:rFonts w:ascii="Arial" w:hAnsi="Arial" w:cs="Arial"/>
        </w:rPr>
      </w:pPr>
      <w:r w:rsidRPr="004644B9">
        <w:rPr>
          <w:rFonts w:ascii="Arial" w:hAnsi="Arial" w:cs="Arial"/>
        </w:rPr>
        <w:t xml:space="preserve">Auskünfte: </w:t>
      </w:r>
    </w:p>
    <w:p w14:paraId="6E40B206" w14:textId="77777777" w:rsidR="005005EE" w:rsidRDefault="005005EE" w:rsidP="00C25C82">
      <w:pPr>
        <w:tabs>
          <w:tab w:val="left" w:pos="5954"/>
        </w:tabs>
        <w:rPr>
          <w:rFonts w:ascii="Arial" w:hAnsi="Arial" w:cs="Arial"/>
        </w:rPr>
      </w:pPr>
    </w:p>
    <w:p w14:paraId="0E698B31" w14:textId="01952754" w:rsidR="00BF4698" w:rsidRPr="00C25C82" w:rsidRDefault="007C06F9" w:rsidP="00C25C82">
      <w:pPr>
        <w:tabs>
          <w:tab w:val="left" w:pos="5954"/>
        </w:tabs>
        <w:rPr>
          <w:rFonts w:ascii="Arial" w:eastAsia="Times New Roman" w:hAnsi="Arial" w:cs="Arial"/>
        </w:rPr>
      </w:pPr>
      <w:r>
        <w:rPr>
          <w:rFonts w:ascii="Arial" w:eastAsia="Times New Roman" w:hAnsi="Arial" w:cs="Arial"/>
        </w:rPr>
        <w:t>Stefan Bachmann, Medienverantwortlicher BirdLife Schweiz, stefan.bachmann@birdlife.ch, Tel. 044 457 70 23</w:t>
      </w:r>
    </w:p>
    <w:sectPr w:rsidR="00BF4698" w:rsidRPr="00C25C82" w:rsidSect="00C14A55">
      <w:headerReference w:type="default" r:id="rId10"/>
      <w:headerReference w:type="first" r:id="rId11"/>
      <w:footerReference w:type="first" r:id="rId12"/>
      <w:pgSz w:w="11900" w:h="16840"/>
      <w:pgMar w:top="1701" w:right="1127" w:bottom="1702" w:left="1701" w:header="567" w:footer="435"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56696C9" w14:textId="77777777" w:rsidR="00020D19" w:rsidRDefault="00020D19" w:rsidP="00890EBE">
      <w:r>
        <w:separator/>
      </w:r>
    </w:p>
  </w:endnote>
  <w:endnote w:type="continuationSeparator" w:id="0">
    <w:p w14:paraId="6F7EE09C" w14:textId="77777777" w:rsidR="00020D19" w:rsidRDefault="00020D19" w:rsidP="0089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ntax LT">
    <w:charset w:val="00"/>
    <w:family w:val="auto"/>
    <w:pitch w:val="variable"/>
    <w:sig w:usb0="00000003" w:usb1="00000000" w:usb2="00000000" w:usb3="00000000" w:csb0="00000001" w:csb1="00000000"/>
  </w:font>
  <w:font w:name="MS Mincho">
    <w:altName w:val="MS Gothic"/>
    <w:panose1 w:val="00000000000000000000"/>
    <w:charset w:val="80"/>
    <w:family w:val="roman"/>
    <w:notTrueType/>
    <w:pitch w:val="fixed"/>
    <w:sig w:usb0="00000000" w:usb1="08070000" w:usb2="00000010" w:usb3="00000000" w:csb0="00020000" w:csb1="00000000"/>
  </w:font>
  <w:font w:name="Times New Roman">
    <w:panose1 w:val="02020603050405020304"/>
    <w:charset w:val="00"/>
    <w:family w:val="auto"/>
    <w:pitch w:val="variable"/>
    <w:sig w:usb0="E0002AEF" w:usb1="C0007841" w:usb2="00000009" w:usb3="00000000" w:csb0="000001FF" w:csb1="00000000"/>
  </w:font>
  <w:font w:name="ＭＳ 明朝">
    <w:charset w:val="4E"/>
    <w:family w:val="auto"/>
    <w:pitch w:val="variable"/>
    <w:sig w:usb0="E00002FF" w:usb1="6AC7FDFB" w:usb2="00000012" w:usb3="00000000" w:csb0="0002009F" w:csb1="00000000"/>
  </w:font>
  <w:font w:name="Syntax">
    <w:altName w:val="Syntax LT"/>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5B441" w14:textId="77777777" w:rsidR="00020D19" w:rsidRDefault="00020D19">
    <w:pPr>
      <w:pStyle w:val="Fuzeile"/>
    </w:pPr>
    <w:r>
      <w:rPr>
        <w:noProof/>
        <w:lang w:eastAsia="de-DE"/>
      </w:rPr>
      <w:drawing>
        <wp:inline distT="0" distB="0" distL="0" distR="0" wp14:anchorId="61BD942E" wp14:editId="40EA9EF3">
          <wp:extent cx="5994400" cy="457200"/>
          <wp:effectExtent l="0" t="0" r="0" b="0"/>
          <wp:docPr id="3" name="Bild 3" descr="Briefpapier_SVS_Neu_2015_1-1-unt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iefpapier_SVS_Neu_2015_1-1-unt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94400" cy="457200"/>
                  </a:xfrm>
                  <a:prstGeom prst="rect">
                    <a:avLst/>
                  </a:prstGeom>
                  <a:noFill/>
                  <a:ln>
                    <a:noFill/>
                  </a:ln>
                </pic:spPr>
              </pic:pic>
            </a:graphicData>
          </a:graphic>
        </wp:inline>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AC2B3AF" w14:textId="77777777" w:rsidR="00020D19" w:rsidRDefault="00020D19" w:rsidP="00890EBE">
      <w:r>
        <w:separator/>
      </w:r>
    </w:p>
  </w:footnote>
  <w:footnote w:type="continuationSeparator" w:id="0">
    <w:p w14:paraId="5719F8A8" w14:textId="77777777" w:rsidR="00020D19" w:rsidRDefault="00020D19" w:rsidP="00890EB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95626C" w14:textId="77777777" w:rsidR="00020D19" w:rsidRDefault="00020D19">
    <w:pPr>
      <w:pStyle w:val="Kopfzeile"/>
      <w:rPr>
        <w:sz w:val="18"/>
        <w:szCs w:val="18"/>
      </w:rPr>
    </w:pPr>
  </w:p>
  <w:p w14:paraId="48ED9AC2" w14:textId="2C39222A" w:rsidR="00020D19" w:rsidRPr="00F35303" w:rsidRDefault="00020D19">
    <w:pPr>
      <w:pStyle w:val="Kopfzeile"/>
      <w:rPr>
        <w:sz w:val="18"/>
        <w:szCs w:val="18"/>
      </w:rPr>
    </w:pPr>
    <w:r w:rsidRPr="00F35303">
      <w:rPr>
        <w:sz w:val="18"/>
        <w:szCs w:val="18"/>
      </w:rPr>
      <w:t>BirdLife Schweiz</w:t>
    </w:r>
    <w:r>
      <w:rPr>
        <w:sz w:val="18"/>
        <w:szCs w:val="18"/>
      </w:rPr>
      <w:tab/>
    </w:r>
    <w:r>
      <w:rPr>
        <w:sz w:val="18"/>
        <w:szCs w:val="18"/>
      </w:rPr>
      <w:tab/>
    </w:r>
    <w:r w:rsidRPr="00F35303">
      <w:rPr>
        <w:sz w:val="18"/>
        <w:szCs w:val="18"/>
      </w:rPr>
      <w:fldChar w:fldCharType="begin"/>
    </w:r>
    <w:r w:rsidRPr="00F35303">
      <w:rPr>
        <w:sz w:val="18"/>
        <w:szCs w:val="18"/>
      </w:rPr>
      <w:instrText xml:space="preserve"> </w:instrText>
    </w:r>
    <w:r>
      <w:rPr>
        <w:sz w:val="18"/>
        <w:szCs w:val="18"/>
      </w:rPr>
      <w:instrText>PAGE</w:instrText>
    </w:r>
    <w:r w:rsidRPr="00F35303">
      <w:rPr>
        <w:sz w:val="18"/>
        <w:szCs w:val="18"/>
      </w:rPr>
      <w:instrText xml:space="preserve"> </w:instrText>
    </w:r>
    <w:r w:rsidRPr="00F35303">
      <w:rPr>
        <w:sz w:val="18"/>
        <w:szCs w:val="18"/>
      </w:rPr>
      <w:fldChar w:fldCharType="separate"/>
    </w:r>
    <w:r w:rsidR="008D22C9">
      <w:rPr>
        <w:noProof/>
        <w:sz w:val="18"/>
        <w:szCs w:val="18"/>
      </w:rPr>
      <w:t>2</w:t>
    </w:r>
    <w:r w:rsidRPr="00F35303">
      <w:rPr>
        <w:sz w:val="18"/>
        <w:szCs w:val="18"/>
      </w:rPr>
      <w:fldChar w:fldCharType="end"/>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73B3EE" w14:textId="77777777" w:rsidR="00020D19" w:rsidRDefault="00020D19" w:rsidP="00F35303">
    <w:pPr>
      <w:pStyle w:val="Kopfzeile"/>
      <w:ind w:left="-70"/>
    </w:pPr>
    <w:r>
      <w:rPr>
        <w:noProof/>
        <w:lang w:eastAsia="de-DE"/>
      </w:rPr>
      <w:drawing>
        <wp:inline distT="0" distB="0" distL="0" distR="0" wp14:anchorId="33757080" wp14:editId="3B69B7D1">
          <wp:extent cx="6053455" cy="939800"/>
          <wp:effectExtent l="0" t="0" r="0" b="0"/>
          <wp:docPr id="1" name="Bild 1" descr="Briefpapier_SVS_Neu_2015_1-1_ob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iefpapier_SVS_Neu_2015_1-1_ob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3455" cy="9398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embedSystemFonts/>
  <w:proofState w:spelling="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384C"/>
    <w:rsid w:val="00020D19"/>
    <w:rsid w:val="000219D2"/>
    <w:rsid w:val="00043DFF"/>
    <w:rsid w:val="0005287E"/>
    <w:rsid w:val="00064243"/>
    <w:rsid w:val="00077AAA"/>
    <w:rsid w:val="000832A2"/>
    <w:rsid w:val="000D034C"/>
    <w:rsid w:val="001000AA"/>
    <w:rsid w:val="0013697E"/>
    <w:rsid w:val="001476CF"/>
    <w:rsid w:val="001B19FB"/>
    <w:rsid w:val="001C5055"/>
    <w:rsid w:val="002141A8"/>
    <w:rsid w:val="00214C02"/>
    <w:rsid w:val="00217225"/>
    <w:rsid w:val="00220361"/>
    <w:rsid w:val="002538B5"/>
    <w:rsid w:val="002B5AD0"/>
    <w:rsid w:val="002F133E"/>
    <w:rsid w:val="003064DF"/>
    <w:rsid w:val="00343989"/>
    <w:rsid w:val="003516C7"/>
    <w:rsid w:val="00365D75"/>
    <w:rsid w:val="003848E9"/>
    <w:rsid w:val="003A34EB"/>
    <w:rsid w:val="003C23C9"/>
    <w:rsid w:val="003C52FD"/>
    <w:rsid w:val="003E72CE"/>
    <w:rsid w:val="00406264"/>
    <w:rsid w:val="004644B9"/>
    <w:rsid w:val="004B1588"/>
    <w:rsid w:val="005005EE"/>
    <w:rsid w:val="00502CBF"/>
    <w:rsid w:val="00515375"/>
    <w:rsid w:val="005574F3"/>
    <w:rsid w:val="00592A9D"/>
    <w:rsid w:val="005C214D"/>
    <w:rsid w:val="006237B6"/>
    <w:rsid w:val="00636CCE"/>
    <w:rsid w:val="0064121E"/>
    <w:rsid w:val="006704CE"/>
    <w:rsid w:val="006718FA"/>
    <w:rsid w:val="006A03F1"/>
    <w:rsid w:val="00714391"/>
    <w:rsid w:val="0074420B"/>
    <w:rsid w:val="007520C6"/>
    <w:rsid w:val="007C06F9"/>
    <w:rsid w:val="007E4CE5"/>
    <w:rsid w:val="008148BB"/>
    <w:rsid w:val="008337A8"/>
    <w:rsid w:val="00864777"/>
    <w:rsid w:val="00864EF2"/>
    <w:rsid w:val="00890EBE"/>
    <w:rsid w:val="008C2989"/>
    <w:rsid w:val="008C4DBF"/>
    <w:rsid w:val="008D1682"/>
    <w:rsid w:val="008D22C9"/>
    <w:rsid w:val="008E3DE0"/>
    <w:rsid w:val="009114AE"/>
    <w:rsid w:val="00922C88"/>
    <w:rsid w:val="00966DD5"/>
    <w:rsid w:val="00971B02"/>
    <w:rsid w:val="009752B0"/>
    <w:rsid w:val="00977524"/>
    <w:rsid w:val="009A24EE"/>
    <w:rsid w:val="009B1EC0"/>
    <w:rsid w:val="00A22CE9"/>
    <w:rsid w:val="00A30E5B"/>
    <w:rsid w:val="00AB5FC0"/>
    <w:rsid w:val="00AE2896"/>
    <w:rsid w:val="00AE7B80"/>
    <w:rsid w:val="00AF6DAE"/>
    <w:rsid w:val="00B0535A"/>
    <w:rsid w:val="00B64236"/>
    <w:rsid w:val="00B8392D"/>
    <w:rsid w:val="00BE2EB9"/>
    <w:rsid w:val="00BE300E"/>
    <w:rsid w:val="00BE37AF"/>
    <w:rsid w:val="00BE7265"/>
    <w:rsid w:val="00BF4698"/>
    <w:rsid w:val="00C05ABD"/>
    <w:rsid w:val="00C06362"/>
    <w:rsid w:val="00C14A55"/>
    <w:rsid w:val="00C25C82"/>
    <w:rsid w:val="00C40B13"/>
    <w:rsid w:val="00C51205"/>
    <w:rsid w:val="00C6693D"/>
    <w:rsid w:val="00CF5503"/>
    <w:rsid w:val="00D02C72"/>
    <w:rsid w:val="00D67805"/>
    <w:rsid w:val="00D72467"/>
    <w:rsid w:val="00D744AA"/>
    <w:rsid w:val="00DC1C85"/>
    <w:rsid w:val="00DE2AB6"/>
    <w:rsid w:val="00E3142B"/>
    <w:rsid w:val="00E92567"/>
    <w:rsid w:val="00EB307C"/>
    <w:rsid w:val="00F2384C"/>
    <w:rsid w:val="00F344D9"/>
    <w:rsid w:val="00F35303"/>
    <w:rsid w:val="00F7431A"/>
    <w:rsid w:val="00F81AC9"/>
    <w:rsid w:val="00F845A2"/>
    <w:rsid w:val="00F8568A"/>
    <w:rsid w:val="00FC572B"/>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AC8EB2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84C"/>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MS Mincho"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MS Mincho"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MS Mincho"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Link">
    <w:name w:val="Hyperlink"/>
    <w:basedOn w:val="Absatzstandardschriftart"/>
    <w:uiPriority w:val="99"/>
    <w:unhideWhenUsed/>
    <w:rsid w:val="00F2384C"/>
    <w:rPr>
      <w:color w:val="0000FF" w:themeColor="hyperlink"/>
      <w:u w:val="single"/>
    </w:rPr>
  </w:style>
  <w:style w:type="character" w:customStyle="1" w:styleId="UnresolvedMention1">
    <w:name w:val="Unresolved Mention1"/>
    <w:basedOn w:val="Absatzstandardschriftart"/>
    <w:uiPriority w:val="99"/>
    <w:semiHidden/>
    <w:unhideWhenUsed/>
    <w:rsid w:val="00C40B13"/>
    <w:rPr>
      <w:color w:val="808080"/>
      <w:shd w:val="clear" w:color="auto" w:fill="E6E6E6"/>
    </w:rPr>
  </w:style>
  <w:style w:type="character" w:styleId="Kommentarzeichen">
    <w:name w:val="annotation reference"/>
    <w:basedOn w:val="Absatzstandardschriftart"/>
    <w:uiPriority w:val="99"/>
    <w:semiHidden/>
    <w:unhideWhenUsed/>
    <w:rsid w:val="00C25C82"/>
    <w:rPr>
      <w:sz w:val="16"/>
      <w:szCs w:val="16"/>
    </w:rPr>
  </w:style>
  <w:style w:type="paragraph" w:styleId="Kommentartext">
    <w:name w:val="annotation text"/>
    <w:basedOn w:val="Standard"/>
    <w:link w:val="KommentartextZeichen"/>
    <w:uiPriority w:val="99"/>
    <w:semiHidden/>
    <w:unhideWhenUsed/>
    <w:rsid w:val="00C25C82"/>
    <w:rPr>
      <w:sz w:val="20"/>
      <w:szCs w:val="20"/>
    </w:rPr>
  </w:style>
  <w:style w:type="character" w:customStyle="1" w:styleId="KommentartextZeichen">
    <w:name w:val="Kommentartext Zeichen"/>
    <w:basedOn w:val="Absatzstandardschriftart"/>
    <w:link w:val="Kommentartext"/>
    <w:uiPriority w:val="99"/>
    <w:semiHidden/>
    <w:rsid w:val="00C25C82"/>
    <w:rPr>
      <w:rFonts w:eastAsiaTheme="minorEastAsia"/>
    </w:rPr>
  </w:style>
  <w:style w:type="paragraph" w:styleId="Kommentarthema">
    <w:name w:val="annotation subject"/>
    <w:basedOn w:val="Kommentartext"/>
    <w:next w:val="Kommentartext"/>
    <w:link w:val="KommentarthemaZeichen"/>
    <w:uiPriority w:val="99"/>
    <w:semiHidden/>
    <w:unhideWhenUsed/>
    <w:rsid w:val="00C25C82"/>
    <w:rPr>
      <w:b/>
      <w:bCs/>
    </w:rPr>
  </w:style>
  <w:style w:type="character" w:customStyle="1" w:styleId="KommentarthemaZeichen">
    <w:name w:val="Kommentarthema Zeichen"/>
    <w:basedOn w:val="KommentartextZeichen"/>
    <w:link w:val="Kommentarthema"/>
    <w:uiPriority w:val="99"/>
    <w:semiHidden/>
    <w:rsid w:val="00C25C82"/>
    <w:rPr>
      <w:rFonts w:eastAsiaTheme="minorEastAsia"/>
      <w:b/>
      <w:bCs/>
    </w:rPr>
  </w:style>
  <w:style w:type="character" w:styleId="GesichteterLink">
    <w:name w:val="FollowedHyperlink"/>
    <w:basedOn w:val="Absatzstandardschriftart"/>
    <w:uiPriority w:val="99"/>
    <w:semiHidden/>
    <w:unhideWhenUsed/>
    <w:rsid w:val="00AB5FC0"/>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ntax LT" w:eastAsia="MS Mincho" w:hAnsi="Syntax LT" w:cs="Times New Roman"/>
        <w:lang w:val="de-CH"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2384C"/>
    <w:rPr>
      <w:rFonts w:eastAsiaTheme="minorEastAsia"/>
      <w:sz w:val="24"/>
      <w:szCs w:val="24"/>
    </w:rPr>
  </w:style>
  <w:style w:type="paragraph" w:styleId="berschrift1">
    <w:name w:val="heading 1"/>
    <w:basedOn w:val="Standard"/>
    <w:next w:val="Standard"/>
    <w:link w:val="berschrift1Zeichen"/>
    <w:qFormat/>
    <w:rsid w:val="00D72467"/>
    <w:pPr>
      <w:keepNext/>
      <w:tabs>
        <w:tab w:val="left" w:pos="4820"/>
        <w:tab w:val="left" w:pos="5954"/>
      </w:tabs>
      <w:outlineLvl w:val="0"/>
    </w:pPr>
    <w:rPr>
      <w:rFonts w:ascii="Syntax" w:eastAsia="Times New Roman" w:hAnsi="Syntax"/>
      <w:b/>
      <w:sz w:val="28"/>
      <w:szCs w:val="20"/>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eichen"/>
    <w:uiPriority w:val="99"/>
    <w:unhideWhenUsed/>
    <w:rsid w:val="00890EBE"/>
    <w:pPr>
      <w:tabs>
        <w:tab w:val="center" w:pos="4536"/>
        <w:tab w:val="right" w:pos="9072"/>
      </w:tabs>
    </w:pPr>
    <w:rPr>
      <w:rFonts w:ascii="Arial" w:eastAsia="MS Mincho" w:hAnsi="Arial"/>
      <w:sz w:val="22"/>
      <w:lang w:val="de-DE" w:eastAsia="ja-JP"/>
    </w:rPr>
  </w:style>
  <w:style w:type="character" w:customStyle="1" w:styleId="KopfzeileZeichen">
    <w:name w:val="Kopfzeile Zeichen"/>
    <w:basedOn w:val="Absatzstandardschriftart"/>
    <w:link w:val="Kopfzeile"/>
    <w:uiPriority w:val="99"/>
    <w:rsid w:val="00890EBE"/>
  </w:style>
  <w:style w:type="paragraph" w:styleId="Fuzeile">
    <w:name w:val="footer"/>
    <w:basedOn w:val="Standard"/>
    <w:link w:val="FuzeileZeichen"/>
    <w:uiPriority w:val="99"/>
    <w:unhideWhenUsed/>
    <w:rsid w:val="00890EBE"/>
    <w:pPr>
      <w:tabs>
        <w:tab w:val="center" w:pos="4536"/>
        <w:tab w:val="right" w:pos="9072"/>
      </w:tabs>
    </w:pPr>
    <w:rPr>
      <w:rFonts w:ascii="Arial" w:eastAsia="MS Mincho" w:hAnsi="Arial"/>
      <w:sz w:val="22"/>
      <w:lang w:val="de-DE" w:eastAsia="ja-JP"/>
    </w:rPr>
  </w:style>
  <w:style w:type="character" w:customStyle="1" w:styleId="FuzeileZeichen">
    <w:name w:val="Fußzeile Zeichen"/>
    <w:basedOn w:val="Absatzstandardschriftart"/>
    <w:link w:val="Fuzeile"/>
    <w:uiPriority w:val="99"/>
    <w:rsid w:val="00890EBE"/>
  </w:style>
  <w:style w:type="character" w:styleId="Seitenzahl">
    <w:name w:val="page number"/>
    <w:uiPriority w:val="99"/>
    <w:semiHidden/>
    <w:unhideWhenUsed/>
    <w:rsid w:val="00F35303"/>
  </w:style>
  <w:style w:type="character" w:customStyle="1" w:styleId="berschrift1Zeichen">
    <w:name w:val="Überschrift 1 Zeichen"/>
    <w:link w:val="berschrift1"/>
    <w:rsid w:val="00D72467"/>
    <w:rPr>
      <w:rFonts w:ascii="Syntax" w:eastAsia="Times New Roman" w:hAnsi="Syntax"/>
      <w:b/>
      <w:sz w:val="28"/>
      <w:lang w:val="de-DE"/>
    </w:rPr>
  </w:style>
  <w:style w:type="paragraph" w:styleId="Sprechblasentext">
    <w:name w:val="Balloon Text"/>
    <w:basedOn w:val="Standard"/>
    <w:link w:val="SprechblasentextZeichen"/>
    <w:uiPriority w:val="99"/>
    <w:semiHidden/>
    <w:unhideWhenUsed/>
    <w:rsid w:val="00C14A55"/>
    <w:rPr>
      <w:rFonts w:ascii="Lucida Grande" w:eastAsia="MS Mincho" w:hAnsi="Lucida Grande" w:cs="Lucida Grande"/>
      <w:sz w:val="18"/>
      <w:szCs w:val="18"/>
      <w:lang w:val="de-DE" w:eastAsia="ja-JP"/>
    </w:rPr>
  </w:style>
  <w:style w:type="character" w:customStyle="1" w:styleId="SprechblasentextZeichen">
    <w:name w:val="Sprechblasentext Zeichen"/>
    <w:basedOn w:val="Absatzstandardschriftart"/>
    <w:link w:val="Sprechblasentext"/>
    <w:uiPriority w:val="99"/>
    <w:semiHidden/>
    <w:rsid w:val="00C14A55"/>
    <w:rPr>
      <w:rFonts w:ascii="Lucida Grande" w:hAnsi="Lucida Grande" w:cs="Lucida Grande"/>
      <w:sz w:val="18"/>
      <w:szCs w:val="18"/>
      <w:lang w:val="de-DE" w:eastAsia="ja-JP"/>
    </w:rPr>
  </w:style>
  <w:style w:type="character" w:styleId="Link">
    <w:name w:val="Hyperlink"/>
    <w:basedOn w:val="Absatzstandardschriftart"/>
    <w:uiPriority w:val="99"/>
    <w:unhideWhenUsed/>
    <w:rsid w:val="00F2384C"/>
    <w:rPr>
      <w:color w:val="0000FF" w:themeColor="hyperlink"/>
      <w:u w:val="single"/>
    </w:rPr>
  </w:style>
  <w:style w:type="character" w:customStyle="1" w:styleId="UnresolvedMention1">
    <w:name w:val="Unresolved Mention1"/>
    <w:basedOn w:val="Absatzstandardschriftart"/>
    <w:uiPriority w:val="99"/>
    <w:semiHidden/>
    <w:unhideWhenUsed/>
    <w:rsid w:val="00C40B13"/>
    <w:rPr>
      <w:color w:val="808080"/>
      <w:shd w:val="clear" w:color="auto" w:fill="E6E6E6"/>
    </w:rPr>
  </w:style>
  <w:style w:type="character" w:styleId="Kommentarzeichen">
    <w:name w:val="annotation reference"/>
    <w:basedOn w:val="Absatzstandardschriftart"/>
    <w:uiPriority w:val="99"/>
    <w:semiHidden/>
    <w:unhideWhenUsed/>
    <w:rsid w:val="00C25C82"/>
    <w:rPr>
      <w:sz w:val="16"/>
      <w:szCs w:val="16"/>
    </w:rPr>
  </w:style>
  <w:style w:type="paragraph" w:styleId="Kommentartext">
    <w:name w:val="annotation text"/>
    <w:basedOn w:val="Standard"/>
    <w:link w:val="KommentartextZeichen"/>
    <w:uiPriority w:val="99"/>
    <w:semiHidden/>
    <w:unhideWhenUsed/>
    <w:rsid w:val="00C25C82"/>
    <w:rPr>
      <w:sz w:val="20"/>
      <w:szCs w:val="20"/>
    </w:rPr>
  </w:style>
  <w:style w:type="character" w:customStyle="1" w:styleId="KommentartextZeichen">
    <w:name w:val="Kommentartext Zeichen"/>
    <w:basedOn w:val="Absatzstandardschriftart"/>
    <w:link w:val="Kommentartext"/>
    <w:uiPriority w:val="99"/>
    <w:semiHidden/>
    <w:rsid w:val="00C25C82"/>
    <w:rPr>
      <w:rFonts w:eastAsiaTheme="minorEastAsia"/>
    </w:rPr>
  </w:style>
  <w:style w:type="paragraph" w:styleId="Kommentarthema">
    <w:name w:val="annotation subject"/>
    <w:basedOn w:val="Kommentartext"/>
    <w:next w:val="Kommentartext"/>
    <w:link w:val="KommentarthemaZeichen"/>
    <w:uiPriority w:val="99"/>
    <w:semiHidden/>
    <w:unhideWhenUsed/>
    <w:rsid w:val="00C25C82"/>
    <w:rPr>
      <w:b/>
      <w:bCs/>
    </w:rPr>
  </w:style>
  <w:style w:type="character" w:customStyle="1" w:styleId="KommentarthemaZeichen">
    <w:name w:val="Kommentarthema Zeichen"/>
    <w:basedOn w:val="KommentartextZeichen"/>
    <w:link w:val="Kommentarthema"/>
    <w:uiPriority w:val="99"/>
    <w:semiHidden/>
    <w:rsid w:val="00C25C82"/>
    <w:rPr>
      <w:rFonts w:eastAsiaTheme="minorEastAsia"/>
      <w:b/>
      <w:bCs/>
    </w:rPr>
  </w:style>
  <w:style w:type="character" w:styleId="GesichteterLink">
    <w:name w:val="FollowedHyperlink"/>
    <w:basedOn w:val="Absatzstandardschriftart"/>
    <w:uiPriority w:val="99"/>
    <w:semiHidden/>
    <w:unhideWhenUsed/>
    <w:rsid w:val="00AB5FC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eurobirdwatch.eu" TargetMode="External"/><Relationship Id="rId8" Type="http://schemas.openxmlformats.org/officeDocument/2006/relationships/hyperlink" Target="http://www.birdlife.ch/ebw" TargetMode="External"/><Relationship Id="rId9" Type="http://schemas.openxmlformats.org/officeDocument/2006/relationships/hyperlink" Target="http://www.birdlife.ch/medien" TargetMode="External"/><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561</Words>
  <Characters>3535</Characters>
  <Application>Microsoft Macintosh Word</Application>
  <DocSecurity>0</DocSecurity>
  <Lines>29</Lines>
  <Paragraphs>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4088</CharactersWithSpaces>
  <SharedDoc>false</SharedDoc>
  <HLinks>
    <vt:vector size="18" baseType="variant">
      <vt:variant>
        <vt:i4>983133</vt:i4>
      </vt:variant>
      <vt:variant>
        <vt:i4>2316</vt:i4>
      </vt:variant>
      <vt:variant>
        <vt:i4>1025</vt:i4>
      </vt:variant>
      <vt:variant>
        <vt:i4>1</vt:i4>
      </vt:variant>
      <vt:variant>
        <vt:lpwstr>Unterschrift_Bachmann</vt:lpwstr>
      </vt:variant>
      <vt:variant>
        <vt:lpwstr/>
      </vt:variant>
      <vt:variant>
        <vt:i4>3211310</vt:i4>
      </vt:variant>
      <vt:variant>
        <vt:i4>2399</vt:i4>
      </vt:variant>
      <vt:variant>
        <vt:i4>1026</vt:i4>
      </vt:variant>
      <vt:variant>
        <vt:i4>1</vt:i4>
      </vt:variant>
      <vt:variant>
        <vt:lpwstr>Briefpapier_SVS_Neu_2015_1-1_oben</vt:lpwstr>
      </vt:variant>
      <vt:variant>
        <vt:lpwstr/>
      </vt:variant>
      <vt:variant>
        <vt:i4>5505115</vt:i4>
      </vt:variant>
      <vt:variant>
        <vt:i4>2402</vt:i4>
      </vt:variant>
      <vt:variant>
        <vt:i4>1027</vt:i4>
      </vt:variant>
      <vt:variant>
        <vt:i4>1</vt:i4>
      </vt:variant>
      <vt:variant>
        <vt:lpwstr>Briefpapier_SVS_Neu_2015_1-1-unten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Stefan Bachmann</dc:creator>
  <cp:keywords/>
  <dc:description/>
  <cp:lastModifiedBy>SVS 31</cp:lastModifiedBy>
  <cp:revision>5</cp:revision>
  <cp:lastPrinted>2017-10-01T16:02:00Z</cp:lastPrinted>
  <dcterms:created xsi:type="dcterms:W3CDTF">2017-09-29T15:10:00Z</dcterms:created>
  <dcterms:modified xsi:type="dcterms:W3CDTF">2017-10-01T16:26:00Z</dcterms:modified>
</cp:coreProperties>
</file>